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4DB43" w14:textId="53FE713F" w:rsidR="00EB5D23" w:rsidRPr="00EB5D23" w:rsidRDefault="00EB5D23" w:rsidP="00EB5D23">
      <w:r w:rsidRPr="00EB5D23">
        <w:t xml:space="preserve">A 2023/2024-es tanévet Göteborgban töltöttem, a University of Gothenburg hallgatójaként. Mivel akkor már a mesterképzésemet végeztem, utána kellett néznem, hogy az egyetemen nem a klasszikus értelemben vett mesterképzés működik, hanem egy speciális, szimfonikus zenekari képzés, amelynek hivatalos neve: Master of Fine Arts in Music with Specialisation in Symphonic Orchestra Performance. Nagyon különlegesnek tartottam ezt a programot, mert </w:t>
      </w:r>
      <w:r>
        <w:t>s</w:t>
      </w:r>
      <w:r w:rsidRPr="00EB5D23">
        <w:t xml:space="preserve">zinte </w:t>
      </w:r>
      <w:r>
        <w:t xml:space="preserve">már </w:t>
      </w:r>
      <w:r w:rsidRPr="00EB5D23">
        <w:t>azt az érzést próbálták közvetíteni, milyen az, amikor valaki ténylegesen zenekarban dolgozik. Minden hónapban volt egy zenekari projekt, amelyeken nemcsak részt lehetett venni, hanem kötelező is volt. Ezáltal nagyon sok tapasztalatot szereztünk.</w:t>
      </w:r>
    </w:p>
    <w:p w14:paraId="046C805F" w14:textId="57F184B3" w:rsidR="00EB5D23" w:rsidRPr="00EB5D23" w:rsidRDefault="00EB5D23" w:rsidP="00EB5D23">
      <w:r w:rsidRPr="00EB5D23">
        <w:t>Az egyetem lehetőséget biztosított arra is, hogy megszokjuk a próbajátékok világát. Rendszeresen tartottak úgynevezett mock audition</w:t>
      </w:r>
      <w:r>
        <w:t>okat</w:t>
      </w:r>
      <w:r w:rsidRPr="00EB5D23">
        <w:t>, vagyis próba</w:t>
      </w:r>
      <w:r>
        <w:t>játék szimulációkat</w:t>
      </w:r>
      <w:r w:rsidRPr="00EB5D23">
        <w:t>. Ilyenkor kiírtak néhány zenekari részletet, amit megtanultunk, majd egy két-három fős zsűri előtt eljátszottunk. Azonnal visszajelzést is kaptunk arról, hogy min érdemes még dolgoznunk, és mi az, amivel már elégedettek voltak. A főtárgyórák is rendszeresen zajlottak, szemeszterenként kilenc alkalommal, ha jól emlékszem.</w:t>
      </w:r>
    </w:p>
    <w:p w14:paraId="5185669F" w14:textId="77777777" w:rsidR="00EB5D23" w:rsidRPr="00EB5D23" w:rsidRDefault="00EB5D23" w:rsidP="00EB5D23">
      <w:r w:rsidRPr="00EB5D23">
        <w:t>A kamarazeneoktatás is a képzés része volt, azonban ez kevésbé volt kötött. A tanárral egyénileg lehetett egyeztetni, hogy mikor szeretnénk tőle visszajelzést vagy órát. A zenekari koncertjeink nagy része az egyetemen zajlott, de többször lehetőségünk nyílt a göteborgi Koncertházban vagy a Színházban is fellépni. Például Prokofjev Rómeó és Júlia című balettjét hat előadásban játszottuk a helyi balettegyesület közreműködésével, ami igazán életszerű élményt adott. Így nemcsak rutint szereztünk, hanem hatalmas élményeket is átéltünk.</w:t>
      </w:r>
    </w:p>
    <w:p w14:paraId="05BEBEC0" w14:textId="77777777" w:rsidR="00EB5D23" w:rsidRDefault="00EB5D23" w:rsidP="00EB5D23">
      <w:r w:rsidRPr="00EB5D23">
        <w:t>A koncertek után a diákok gyakran szerveztek bulikat az egyetemen, ezért a közösség nagyon barátságos és nyitott volt. Fontos megemlíteni, hogy ez egy nemzetközi képzés, vagyis az órák angolul folytak, mivel a hallgatók többsége külföldi volt. Sok olasz, finn, belga, valamint természetesen svéd, magyar, görög és spanyol diákkal találkoztam. A barátkozás mellett ez lehetőséget adott arra is, hogy más kultúrákat is jobban megismerjünk. Az egyetemen volt egy közös ebédlő, ahol nagyon könnyű volt kapcsolatokat építeni, így az ember sosem érezte magát egyedül.</w:t>
      </w:r>
    </w:p>
    <w:p w14:paraId="61DD2B0A" w14:textId="3FE0D484" w:rsidR="003E025E" w:rsidRDefault="003E025E" w:rsidP="00EB5D23">
      <w:r w:rsidRPr="003E025E">
        <w:t>Ami a magyarországi rendszerben nem jellemző, de más országokban – mint később kiderült – teljesen megszokott, az az úgynevezett independent project. Ez a tantárgy a doktori kutatásra való felkészülést szolgálja, amely során minden hallgatónak van egy témavezetője, aki segít a kutatási ötletek formálásában és az anyaggyűjtésben. A hallgató választ egy témát, amelyet a tanulmányai során kutat, majd a képzés végén egy disszertációt ír belőle angol vagy svéd nyelven. Én Erasmusos hallgatóként is részt vettem ebben a kurzusban, habár csak egy évig voltam a két évre tervezett képzésben, mégis több olyan órán is jelen lehettem, amelyek hasznos útmutatást adtak ahhoz, hogyan érdemes ezt a tantárgyat teljesíteni.</w:t>
      </w:r>
    </w:p>
    <w:p w14:paraId="1B07F02D" w14:textId="770555AA" w:rsidR="003E025E" w:rsidRPr="00EB5D23" w:rsidRDefault="003E025E" w:rsidP="00EB5D23">
      <w:r>
        <w:t xml:space="preserve">Az egyetem rendelkezik olyan képzéssel, hogy ingyenesen részt vehetsz csoportos svéd órákon, ahol tanulhatod a nyelvet. Nekem nem volt rá szükségem mester szakos hallgatóként, hiszen angolul zajlottak az órák, de maga a lehetőség szerintem nagyszerű. </w:t>
      </w:r>
    </w:p>
    <w:p w14:paraId="01A88F31" w14:textId="4074EC91" w:rsidR="00EB5D23" w:rsidRPr="00EB5D23" w:rsidRDefault="00EB5D23" w:rsidP="00EB5D23">
      <w:r w:rsidRPr="00EB5D23">
        <w:t>Érdekes tapasztalat volt számomra, hogy a svéd rendszerben nincs portaszolgálat. Helyette minden épületbe és folyosóra kártyás vagy csipogós beléptetőrendszeren keresztül lehet bejutni. Az egyetemi kártyához tartozott egy négy számjegyű PIN-kód, és gyakran előfordult, hogy egy gyakorlóteremhez való eljutás során három-négy alkalommal is használni kellett ezt a kártyát. Ez biztonságos és jól szervezett rendszert eredményezett</w:t>
      </w:r>
      <w:r>
        <w:t xml:space="preserve"> viszont a feledékeny emberek rémálma is lehetett egyben.</w:t>
      </w:r>
    </w:p>
    <w:p w14:paraId="3A89EA32" w14:textId="502427AC" w:rsidR="00EB5D23" w:rsidRPr="00EB5D23" w:rsidRDefault="00EB5D23" w:rsidP="00EB5D23">
      <w:r w:rsidRPr="00EB5D23">
        <w:lastRenderedPageBreak/>
        <w:t>A kiutazásomhoz több lehetőség közül is választhattam. Vannak olyan személyek, akik Facebookon hirdetik, hogy Göteborgba mennek vagy onnan érkeznek, és vállalják csomag vagy utas szállítását is</w:t>
      </w:r>
      <w:r>
        <w:t xml:space="preserve"> autóval</w:t>
      </w:r>
      <w:r w:rsidRPr="00EB5D23">
        <w:t>. Létezik közvetlen Ryanair-járat is, viszont az én kiutazásom óta bevezették, hogy ez a járat november és március között nem közlekedik. Így ősszel</w:t>
      </w:r>
      <w:r>
        <w:t xml:space="preserve">, </w:t>
      </w:r>
      <w:r w:rsidRPr="00EB5D23">
        <w:t xml:space="preserve">tavasszal </w:t>
      </w:r>
      <w:r>
        <w:t xml:space="preserve">és nyáron </w:t>
      </w:r>
      <w:r w:rsidRPr="00EB5D23">
        <w:t>nagyon olcsón el lehet jutni Göteborgba, a karácsonyi időszakban viszont érdemes Koppenhágáig vonattal utazni, majd onnan repülni Budapestre. Természetesen számos más átszállásos opció is létezik.</w:t>
      </w:r>
    </w:p>
    <w:p w14:paraId="57EA5E20" w14:textId="7C8377FA" w:rsidR="00EB5D23" w:rsidRPr="00EB5D23" w:rsidRDefault="00EB5D23" w:rsidP="00EB5D23">
      <w:r w:rsidRPr="00EB5D23">
        <w:t>A szállás</w:t>
      </w:r>
      <w:r w:rsidR="003E025E">
        <w:t>om</w:t>
      </w:r>
      <w:r w:rsidRPr="00EB5D23">
        <w:t xml:space="preserve"> körülbelül tíz perc sétára volt az egyetemtől, egy Olofshöjd nevű nagy területen, ahol több kollégiumi épület található. Ezek az épületek egy campusra emlékeztetnek, és utcanév szerint különböző blokkokra vannak osztva. A terület akkora, hogy egyik végéből a másikba eljutni akár 10-15 percet is igénybe vehet. Egy átlagos diáknak pontgyűjtéses rendszerben lehet itt szállást </w:t>
      </w:r>
      <w:r w:rsidR="00251A9C" w:rsidRPr="00EB5D23">
        <w:t>kapni,</w:t>
      </w:r>
      <w:r>
        <w:t xml:space="preserve"> ami akár telhet fél évbe is, hogy elérje a minimum határt</w:t>
      </w:r>
      <w:r w:rsidRPr="00EB5D23">
        <w:t xml:space="preserve">, de Erasmusos hallgatóként számomra ez mindössze néhány percet vett igénybe. </w:t>
      </w:r>
      <w:r>
        <w:t>Az egyetem a</w:t>
      </w:r>
      <w:r w:rsidRPr="00EB5D23">
        <w:t xml:space="preserve">utomatikusan több szobát is felajánlott, amelyek közül egy kattintással lehetett választani. A kiválasztott szoba saját fürdőszobával rendelkezett, és egy megosztott konyhához tartozott, amely szintén csipogóval </w:t>
      </w:r>
      <w:r w:rsidR="00FA6D76">
        <w:t>nyílt</w:t>
      </w:r>
      <w:r w:rsidRPr="00EB5D23">
        <w:t>. Ha valaki bent felejtette a csipogóját a konyhában, és kizárta magát, akkor már csak reménykedhetett, hogy valaki hamarosan arra jár.</w:t>
      </w:r>
      <w:r>
        <w:t xml:space="preserve"> </w:t>
      </w:r>
      <w:r w:rsidR="008E7431">
        <w:t>A bérleti díj</w:t>
      </w:r>
      <w:r>
        <w:t xml:space="preserve"> akkor körülbelül 4200 svéd koronába került, ami magyar forintba 140-150 ezer közé tehető. </w:t>
      </w:r>
      <w:r w:rsidR="003E025E">
        <w:t>Cserébe Olofshöjd rendelkezett két szaunával</w:t>
      </w:r>
      <w:r w:rsidR="008E7431">
        <w:t xml:space="preserve"> is</w:t>
      </w:r>
      <w:r w:rsidR="003E025E">
        <w:t>, amit bármikor le lehetett ingyen foglalni</w:t>
      </w:r>
      <w:r w:rsidR="008E7431">
        <w:t xml:space="preserve"> kétórás intervallumra.  Emellett található egy árkád - ahol biliárdozni vagy társasjátékozni volt lehetőség - egy edzőterem és jógázni is lehetett oktatóval. </w:t>
      </w:r>
    </w:p>
    <w:p w14:paraId="5529CE63" w14:textId="44137100" w:rsidR="00EB5D23" w:rsidRPr="00EB5D23" w:rsidRDefault="00EB5D23" w:rsidP="00EB5D23">
      <w:r w:rsidRPr="00EB5D23">
        <w:t xml:space="preserve">Összességében teljes mértékben elégedett voltam az egyetem működésével. Kiváló karmesterekkel és tanárokkal dolgozhattunk együtt, a közösség is inspiráló és összetartó volt. A kollégium tiszta és jól szervezett volt, mindenről időben és pontosan tájékoztattak, nem volt semmilyen félreértés. A svédek általában szigorúan követik a szabályokat, az </w:t>
      </w:r>
      <w:r>
        <w:t>tan</w:t>
      </w:r>
      <w:r w:rsidRPr="00EB5D23">
        <w:t>órák nem tartanak tovább a meghirdetettnél, de rövidebbek sem szoktak lenni.</w:t>
      </w:r>
    </w:p>
    <w:p w14:paraId="3FDF80DC" w14:textId="4B67012C" w:rsidR="00EB5D23" w:rsidRPr="00EB5D23" w:rsidRDefault="00EB5D23" w:rsidP="00EB5D23">
      <w:r w:rsidRPr="00EB5D23">
        <w:t>A várost magyar viszonylatban Debrecenhez vagy Szegedhez tudnám hasonlítani. Szép, nyugodt, de közben élettel teli, főként a kulturális helyszíneken. Nagyon szép emlékként őrzöm ezt az időszakot. Lehetőségem volt például sarki fényt látni, és rengeteg hóval is találkoztam. Fontos előre felkészülni arra, hogy télen már délután fél háromkor sötétedik, és a hideg már november elején beköszönt. Cserébe azonban májusban és júniusban este tíz órakor is világos van, olyan, mintha Magyarországon délután hét óra lenne.</w:t>
      </w:r>
    </w:p>
    <w:p w14:paraId="51DB4C95" w14:textId="77777777" w:rsidR="00BA3046" w:rsidRDefault="00BA3046"/>
    <w:sectPr w:rsidR="00BA30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D23"/>
    <w:rsid w:val="001D3615"/>
    <w:rsid w:val="00251A9C"/>
    <w:rsid w:val="003038B2"/>
    <w:rsid w:val="003E025E"/>
    <w:rsid w:val="008E7431"/>
    <w:rsid w:val="00BA3046"/>
    <w:rsid w:val="00E65337"/>
    <w:rsid w:val="00EB5D23"/>
    <w:rsid w:val="00FA6D7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E2E2"/>
  <w15:chartTrackingRefBased/>
  <w15:docId w15:val="{58BFCFD4-E7BE-4292-9068-49756E233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EB5D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EB5D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EB5D23"/>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EB5D23"/>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EB5D23"/>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EB5D23"/>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EB5D23"/>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EB5D23"/>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EB5D23"/>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EB5D23"/>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EB5D23"/>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EB5D23"/>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EB5D23"/>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EB5D23"/>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EB5D23"/>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EB5D23"/>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EB5D23"/>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EB5D23"/>
    <w:rPr>
      <w:rFonts w:eastAsiaTheme="majorEastAsia" w:cstheme="majorBidi"/>
      <w:color w:val="272727" w:themeColor="text1" w:themeTint="D8"/>
    </w:rPr>
  </w:style>
  <w:style w:type="paragraph" w:styleId="Cm">
    <w:name w:val="Title"/>
    <w:basedOn w:val="Norml"/>
    <w:next w:val="Norml"/>
    <w:link w:val="CmChar"/>
    <w:uiPriority w:val="10"/>
    <w:qFormat/>
    <w:rsid w:val="00EB5D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EB5D23"/>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EB5D23"/>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EB5D23"/>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EB5D23"/>
    <w:pPr>
      <w:spacing w:before="160"/>
      <w:jc w:val="center"/>
    </w:pPr>
    <w:rPr>
      <w:i/>
      <w:iCs/>
      <w:color w:val="404040" w:themeColor="text1" w:themeTint="BF"/>
    </w:rPr>
  </w:style>
  <w:style w:type="character" w:customStyle="1" w:styleId="IdzetChar">
    <w:name w:val="Idézet Char"/>
    <w:basedOn w:val="Bekezdsalapbettpusa"/>
    <w:link w:val="Idzet"/>
    <w:uiPriority w:val="29"/>
    <w:rsid w:val="00EB5D23"/>
    <w:rPr>
      <w:i/>
      <w:iCs/>
      <w:color w:val="404040" w:themeColor="text1" w:themeTint="BF"/>
    </w:rPr>
  </w:style>
  <w:style w:type="paragraph" w:styleId="Listaszerbekezds">
    <w:name w:val="List Paragraph"/>
    <w:basedOn w:val="Norml"/>
    <w:uiPriority w:val="34"/>
    <w:qFormat/>
    <w:rsid w:val="00EB5D23"/>
    <w:pPr>
      <w:ind w:left="720"/>
      <w:contextualSpacing/>
    </w:pPr>
  </w:style>
  <w:style w:type="character" w:styleId="Erskiemels">
    <w:name w:val="Intense Emphasis"/>
    <w:basedOn w:val="Bekezdsalapbettpusa"/>
    <w:uiPriority w:val="21"/>
    <w:qFormat/>
    <w:rsid w:val="00EB5D23"/>
    <w:rPr>
      <w:i/>
      <w:iCs/>
      <w:color w:val="0F4761" w:themeColor="accent1" w:themeShade="BF"/>
    </w:rPr>
  </w:style>
  <w:style w:type="paragraph" w:styleId="Kiemeltidzet">
    <w:name w:val="Intense Quote"/>
    <w:basedOn w:val="Norml"/>
    <w:next w:val="Norml"/>
    <w:link w:val="KiemeltidzetChar"/>
    <w:uiPriority w:val="30"/>
    <w:qFormat/>
    <w:rsid w:val="00EB5D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EB5D23"/>
    <w:rPr>
      <w:i/>
      <w:iCs/>
      <w:color w:val="0F4761" w:themeColor="accent1" w:themeShade="BF"/>
    </w:rPr>
  </w:style>
  <w:style w:type="character" w:styleId="Ershivatkozs">
    <w:name w:val="Intense Reference"/>
    <w:basedOn w:val="Bekezdsalapbettpusa"/>
    <w:uiPriority w:val="32"/>
    <w:qFormat/>
    <w:rsid w:val="00EB5D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556809">
      <w:bodyDiv w:val="1"/>
      <w:marLeft w:val="0"/>
      <w:marRight w:val="0"/>
      <w:marTop w:val="0"/>
      <w:marBottom w:val="0"/>
      <w:divBdr>
        <w:top w:val="none" w:sz="0" w:space="0" w:color="auto"/>
        <w:left w:val="none" w:sz="0" w:space="0" w:color="auto"/>
        <w:bottom w:val="none" w:sz="0" w:space="0" w:color="auto"/>
        <w:right w:val="none" w:sz="0" w:space="0" w:color="auto"/>
      </w:divBdr>
    </w:div>
    <w:div w:id="432408816">
      <w:bodyDiv w:val="1"/>
      <w:marLeft w:val="0"/>
      <w:marRight w:val="0"/>
      <w:marTop w:val="0"/>
      <w:marBottom w:val="0"/>
      <w:divBdr>
        <w:top w:val="none" w:sz="0" w:space="0" w:color="auto"/>
        <w:left w:val="none" w:sz="0" w:space="0" w:color="auto"/>
        <w:bottom w:val="none" w:sz="0" w:space="0" w:color="auto"/>
        <w:right w:val="none" w:sz="0" w:space="0" w:color="auto"/>
      </w:divBdr>
    </w:div>
    <w:div w:id="1220508823">
      <w:bodyDiv w:val="1"/>
      <w:marLeft w:val="0"/>
      <w:marRight w:val="0"/>
      <w:marTop w:val="0"/>
      <w:marBottom w:val="0"/>
      <w:divBdr>
        <w:top w:val="none" w:sz="0" w:space="0" w:color="auto"/>
        <w:left w:val="none" w:sz="0" w:space="0" w:color="auto"/>
        <w:bottom w:val="none" w:sz="0" w:space="0" w:color="auto"/>
        <w:right w:val="none" w:sz="0" w:space="0" w:color="auto"/>
      </w:divBdr>
    </w:div>
    <w:div w:id="163822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823</Words>
  <Characters>5683</Characters>
  <Application>Microsoft Office Word</Application>
  <DocSecurity>0</DocSecurity>
  <Lines>47</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Boglárka Csapó</dc:creator>
  <cp:keywords/>
  <dc:description/>
  <cp:lastModifiedBy>Boglárka Csapó</cp:lastModifiedBy>
  <cp:revision>3</cp:revision>
  <dcterms:created xsi:type="dcterms:W3CDTF">2025-06-23T08:12:00Z</dcterms:created>
  <dcterms:modified xsi:type="dcterms:W3CDTF">2025-06-23T08:40:00Z</dcterms:modified>
</cp:coreProperties>
</file>