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2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EF1BE2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EF1BE2" w:rsidRPr="00B254B2" w:rsidRDefault="00677534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  <w:highlight w:val="cyan"/>
        </w:rPr>
      </w:pPr>
      <w:r w:rsidRPr="00B254B2">
        <w:rPr>
          <w:rFonts w:ascii="Verdana" w:hAnsi="Verdana" w:cs="Arial"/>
          <w:b/>
          <w:bCs/>
          <w:noProof/>
          <w:color w:val="auto"/>
          <w:sz w:val="20"/>
          <w:szCs w:val="20"/>
          <w:highlight w:val="cyan"/>
        </w:rPr>
        <w:drawing>
          <wp:inline distT="0" distB="0" distL="0" distR="0" wp14:anchorId="1CC13021" wp14:editId="3A603562">
            <wp:extent cx="1694904" cy="1095153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27" cy="109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BE2" w:rsidRPr="00B254B2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  <w:highlight w:val="cyan"/>
        </w:rPr>
      </w:pPr>
    </w:p>
    <w:p w:rsidR="00EF1BE2" w:rsidRPr="00B254B2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  <w:highlight w:val="cyan"/>
        </w:rPr>
      </w:pPr>
    </w:p>
    <w:p w:rsidR="00EF1BE2" w:rsidRPr="00B254B2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  <w:highlight w:val="cyan"/>
        </w:rPr>
      </w:pPr>
    </w:p>
    <w:p w:rsidR="00EF1BE2" w:rsidRPr="00A454C7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EF1BE2" w:rsidRPr="00A454C7" w:rsidRDefault="00EF1BE2" w:rsidP="00EF1BE2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40"/>
          <w:szCs w:val="40"/>
        </w:rPr>
      </w:pPr>
      <w:r w:rsidRPr="00A454C7">
        <w:rPr>
          <w:rFonts w:ascii="Verdana" w:hAnsi="Verdana" w:cs="Arial"/>
          <w:b/>
          <w:bCs/>
          <w:color w:val="auto"/>
          <w:sz w:val="40"/>
          <w:szCs w:val="40"/>
        </w:rPr>
        <w:t>PÁLYÁZATI FELHÍVÁS</w:t>
      </w:r>
    </w:p>
    <w:p w:rsidR="00EF1BE2" w:rsidRPr="00A454C7" w:rsidRDefault="00EF1BE2" w:rsidP="00EF1BE2">
      <w:pPr>
        <w:pStyle w:val="Default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EF1BE2" w:rsidRPr="00A454C7" w:rsidRDefault="0062353F" w:rsidP="005A5D82">
      <w:pPr>
        <w:pStyle w:val="Default"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Felsőoktatási </w:t>
      </w:r>
      <w:r w:rsidR="00B254B2" w:rsidRPr="00A454C7">
        <w:rPr>
          <w:rFonts w:ascii="Verdana" w:hAnsi="Verdana"/>
          <w:sz w:val="28"/>
          <w:szCs w:val="28"/>
        </w:rPr>
        <w:t xml:space="preserve">Posztdoktori </w:t>
      </w:r>
      <w:r w:rsidR="005A5D82" w:rsidRPr="00A454C7">
        <w:rPr>
          <w:rFonts w:ascii="Verdana" w:hAnsi="Verdana"/>
          <w:sz w:val="28"/>
          <w:szCs w:val="28"/>
        </w:rPr>
        <w:t>Kutatói Ösztöndí</w:t>
      </w:r>
      <w:r w:rsidR="009F1BBD" w:rsidRPr="00A454C7">
        <w:rPr>
          <w:rFonts w:ascii="Verdana" w:hAnsi="Verdana"/>
          <w:sz w:val="28"/>
          <w:szCs w:val="28"/>
        </w:rPr>
        <w:t>j</w:t>
      </w:r>
      <w:r w:rsidR="00742A62" w:rsidRPr="00A454C7">
        <w:rPr>
          <w:rFonts w:ascii="Verdana" w:hAnsi="Verdana"/>
          <w:sz w:val="28"/>
          <w:szCs w:val="28"/>
        </w:rPr>
        <w:t>ra</w:t>
      </w:r>
      <w:r w:rsidR="00417264" w:rsidRPr="00A454C7">
        <w:rPr>
          <w:rFonts w:ascii="Verdana" w:hAnsi="Verdana"/>
          <w:sz w:val="28"/>
          <w:szCs w:val="28"/>
        </w:rPr>
        <w:t xml:space="preserve"> </w:t>
      </w:r>
      <w:r w:rsidR="005A5D82" w:rsidRPr="00A454C7">
        <w:rPr>
          <w:rFonts w:ascii="Verdana" w:hAnsi="Verdana"/>
          <w:sz w:val="28"/>
          <w:szCs w:val="28"/>
        </w:rPr>
        <w:t xml:space="preserve">az </w:t>
      </w:r>
      <w:r>
        <w:rPr>
          <w:rFonts w:ascii="Verdana" w:hAnsi="Verdana"/>
          <w:sz w:val="28"/>
          <w:szCs w:val="28"/>
        </w:rPr>
        <w:br/>
      </w:r>
      <w:r w:rsidR="005A5D82" w:rsidRPr="00A454C7">
        <w:rPr>
          <w:rFonts w:ascii="Verdana" w:hAnsi="Verdana"/>
          <w:sz w:val="28"/>
          <w:szCs w:val="28"/>
        </w:rPr>
        <w:t>Új Nemzeti Kiválóság Program keretében</w:t>
      </w:r>
      <w:r w:rsidR="005A5D82" w:rsidRPr="00A454C7" w:rsidDel="00417264">
        <w:rPr>
          <w:rFonts w:ascii="Verdana" w:hAnsi="Verdana"/>
          <w:sz w:val="28"/>
          <w:szCs w:val="28"/>
        </w:rPr>
        <w:t xml:space="preserve"> </w:t>
      </w:r>
    </w:p>
    <w:p w:rsidR="0051533C" w:rsidRPr="00A454C7" w:rsidRDefault="0062353F" w:rsidP="0051533C">
      <w:pPr>
        <w:pStyle w:val="Default"/>
        <w:spacing w:line="276" w:lineRule="auto"/>
        <w:jc w:val="center"/>
        <w:rPr>
          <w:rFonts w:ascii="Verdana" w:hAnsi="Verdana" w:cs="Arial"/>
          <w:color w:val="auto"/>
          <w:sz w:val="28"/>
          <w:szCs w:val="28"/>
        </w:rPr>
      </w:pPr>
      <w:r>
        <w:rPr>
          <w:rFonts w:ascii="Verdana" w:hAnsi="Verdana" w:cs="Arial"/>
          <w:color w:val="auto"/>
          <w:sz w:val="28"/>
          <w:szCs w:val="28"/>
        </w:rPr>
        <w:t xml:space="preserve">(pályázati kód: </w:t>
      </w:r>
      <w:r w:rsidR="00CD301B" w:rsidRPr="00A454C7">
        <w:rPr>
          <w:rFonts w:ascii="Verdana" w:hAnsi="Verdana" w:cs="Arial"/>
          <w:color w:val="auto"/>
          <w:sz w:val="28"/>
          <w:szCs w:val="28"/>
        </w:rPr>
        <w:t>Ú</w:t>
      </w:r>
      <w:r w:rsidR="0051533C" w:rsidRPr="00A454C7">
        <w:rPr>
          <w:rFonts w:ascii="Verdana" w:hAnsi="Verdana" w:cs="Arial"/>
          <w:color w:val="auto"/>
          <w:sz w:val="28"/>
          <w:szCs w:val="28"/>
        </w:rPr>
        <w:t>NKP-16-</w:t>
      </w:r>
      <w:r w:rsidR="00B254B2" w:rsidRPr="00A454C7">
        <w:rPr>
          <w:rFonts w:ascii="Verdana" w:hAnsi="Verdana" w:cs="Arial"/>
          <w:color w:val="auto"/>
          <w:sz w:val="28"/>
          <w:szCs w:val="28"/>
        </w:rPr>
        <w:t>4</w:t>
      </w:r>
      <w:r>
        <w:rPr>
          <w:rFonts w:ascii="Verdana" w:hAnsi="Verdana" w:cs="Arial"/>
          <w:color w:val="auto"/>
          <w:sz w:val="28"/>
          <w:szCs w:val="28"/>
        </w:rPr>
        <w:t>)</w:t>
      </w:r>
    </w:p>
    <w:p w:rsidR="00EB004D" w:rsidRPr="00A454C7" w:rsidRDefault="00EF1BE2" w:rsidP="00EF1BE2">
      <w:pPr>
        <w:jc w:val="center"/>
        <w:rPr>
          <w:rFonts w:ascii="Verdana" w:eastAsia="Times New Roman" w:hAnsi="Verdana" w:cs="Calibri"/>
          <w:b/>
          <w:spacing w:val="5"/>
          <w:kern w:val="28"/>
          <w:sz w:val="28"/>
          <w:szCs w:val="28"/>
        </w:rPr>
      </w:pPr>
      <w:r w:rsidRPr="00A454C7">
        <w:rPr>
          <w:rFonts w:ascii="Verdana" w:eastAsia="Times New Roman" w:hAnsi="Verdana" w:cs="Calibri"/>
          <w:b/>
          <w:spacing w:val="5"/>
          <w:kern w:val="28"/>
          <w:sz w:val="28"/>
          <w:szCs w:val="28"/>
        </w:rPr>
        <w:t>201</w:t>
      </w:r>
      <w:r w:rsidR="00852FCB" w:rsidRPr="00A454C7">
        <w:rPr>
          <w:rFonts w:ascii="Verdana" w:eastAsia="Times New Roman" w:hAnsi="Verdana" w:cs="Calibri"/>
          <w:b/>
          <w:spacing w:val="5"/>
          <w:kern w:val="28"/>
          <w:sz w:val="28"/>
          <w:szCs w:val="28"/>
        </w:rPr>
        <w:t>6/</w:t>
      </w:r>
      <w:r w:rsidR="005A5D82" w:rsidRPr="00A454C7">
        <w:rPr>
          <w:rFonts w:ascii="Verdana" w:eastAsia="Times New Roman" w:hAnsi="Verdana" w:cs="Calibri"/>
          <w:b/>
          <w:spacing w:val="5"/>
          <w:kern w:val="28"/>
          <w:sz w:val="28"/>
          <w:szCs w:val="28"/>
        </w:rPr>
        <w:t>2017</w:t>
      </w:r>
      <w:r w:rsidR="00852FCB" w:rsidRPr="00A454C7">
        <w:rPr>
          <w:rFonts w:ascii="Verdana" w:eastAsia="Times New Roman" w:hAnsi="Verdana" w:cs="Calibri"/>
          <w:b/>
          <w:spacing w:val="5"/>
          <w:kern w:val="28"/>
          <w:sz w:val="28"/>
          <w:szCs w:val="28"/>
        </w:rPr>
        <w:t>. tanév</w:t>
      </w:r>
    </w:p>
    <w:p w:rsidR="00EB004D" w:rsidRPr="00A454C7" w:rsidRDefault="00EB004D" w:rsidP="003205F7">
      <w:pPr>
        <w:rPr>
          <w:rFonts w:ascii="Verdana" w:eastAsia="Times New Roman" w:hAnsi="Verdana" w:cs="Calibri"/>
          <w:b/>
          <w:spacing w:val="5"/>
          <w:kern w:val="28"/>
          <w:sz w:val="20"/>
          <w:szCs w:val="20"/>
        </w:rPr>
      </w:pPr>
    </w:p>
    <w:p w:rsidR="00EB004D" w:rsidRDefault="00EB004D" w:rsidP="003205F7">
      <w:pPr>
        <w:jc w:val="both"/>
        <w:rPr>
          <w:rFonts w:ascii="Verdana" w:hAnsi="Verdana"/>
          <w:sz w:val="20"/>
          <w:szCs w:val="20"/>
        </w:rPr>
      </w:pPr>
      <w:r w:rsidRPr="00A454C7">
        <w:rPr>
          <w:rFonts w:ascii="Verdana" w:eastAsia="Times New Roman" w:hAnsi="Verdana" w:cs="Calibri"/>
          <w:spacing w:val="5"/>
          <w:kern w:val="28"/>
          <w:sz w:val="20"/>
          <w:szCs w:val="20"/>
        </w:rPr>
        <w:t xml:space="preserve">Az Emberi Erőforrások Minisztériuma pályázatot hirdet </w:t>
      </w:r>
      <w:r w:rsidR="00B254B2" w:rsidRPr="00A454C7">
        <w:rPr>
          <w:rFonts w:ascii="Verdana" w:eastAsia="Times New Roman" w:hAnsi="Verdana" w:cs="Calibri"/>
          <w:spacing w:val="5"/>
          <w:kern w:val="28"/>
          <w:sz w:val="20"/>
          <w:szCs w:val="20"/>
        </w:rPr>
        <w:t xml:space="preserve">olyan </w:t>
      </w:r>
      <w:r w:rsidR="00A454C7">
        <w:rPr>
          <w:rFonts w:ascii="Verdana" w:eastAsia="Times New Roman" w:hAnsi="Verdana" w:cs="Calibri"/>
          <w:spacing w:val="5"/>
          <w:kern w:val="28"/>
          <w:sz w:val="20"/>
          <w:szCs w:val="20"/>
        </w:rPr>
        <w:t xml:space="preserve">fiatal </w:t>
      </w:r>
      <w:r w:rsidR="00B254B2" w:rsidRPr="00A454C7">
        <w:rPr>
          <w:rFonts w:ascii="Verdana" w:hAnsi="Verdana"/>
          <w:sz w:val="20"/>
          <w:szCs w:val="20"/>
        </w:rPr>
        <w:t>oktató</w:t>
      </w:r>
      <w:r w:rsidR="00EB338B" w:rsidRPr="00A454C7">
        <w:rPr>
          <w:rFonts w:ascii="Verdana" w:hAnsi="Verdana"/>
          <w:sz w:val="20"/>
          <w:szCs w:val="20"/>
        </w:rPr>
        <w:t>k</w:t>
      </w:r>
      <w:r w:rsidR="00B254B2" w:rsidRPr="00A454C7">
        <w:rPr>
          <w:rFonts w:ascii="Verdana" w:hAnsi="Verdana"/>
          <w:sz w:val="20"/>
          <w:szCs w:val="20"/>
        </w:rPr>
        <w:t>nak, kutató</w:t>
      </w:r>
      <w:r w:rsidR="00EB338B" w:rsidRPr="00A454C7">
        <w:rPr>
          <w:rFonts w:ascii="Verdana" w:hAnsi="Verdana"/>
          <w:sz w:val="20"/>
          <w:szCs w:val="20"/>
        </w:rPr>
        <w:t>k</w:t>
      </w:r>
      <w:r w:rsidR="00B254B2" w:rsidRPr="00A454C7">
        <w:rPr>
          <w:rFonts w:ascii="Verdana" w:hAnsi="Verdana"/>
          <w:sz w:val="20"/>
          <w:szCs w:val="20"/>
        </w:rPr>
        <w:t>nak, aki</w:t>
      </w:r>
      <w:r w:rsidR="00EB338B" w:rsidRPr="00A454C7">
        <w:rPr>
          <w:rFonts w:ascii="Verdana" w:hAnsi="Verdana"/>
          <w:sz w:val="20"/>
          <w:szCs w:val="20"/>
        </w:rPr>
        <w:t>k</w:t>
      </w:r>
      <w:r w:rsidR="00B254B2" w:rsidRPr="00A454C7">
        <w:rPr>
          <w:rFonts w:ascii="Verdana" w:hAnsi="Verdana"/>
          <w:sz w:val="20"/>
          <w:szCs w:val="20"/>
        </w:rPr>
        <w:t xml:space="preserve"> kiemelkedő színvonalú, önállóan vagy kutatócsoportban végzett kutatá</w:t>
      </w:r>
      <w:r w:rsidR="00EB338B" w:rsidRPr="00A454C7">
        <w:rPr>
          <w:rFonts w:ascii="Verdana" w:hAnsi="Verdana"/>
          <w:sz w:val="20"/>
          <w:szCs w:val="20"/>
        </w:rPr>
        <w:t>si eredménnyel rendelkeznek</w:t>
      </w:r>
      <w:r w:rsidR="00B254B2" w:rsidRPr="00A454C7">
        <w:rPr>
          <w:rFonts w:ascii="Verdana" w:hAnsi="Verdana"/>
          <w:sz w:val="20"/>
          <w:szCs w:val="20"/>
        </w:rPr>
        <w:t>, és az ösztöndíjas jogviszony alatt felsőoktatási intézmény keretéb</w:t>
      </w:r>
      <w:r w:rsidR="00EB338B" w:rsidRPr="00A454C7">
        <w:rPr>
          <w:rFonts w:ascii="Verdana" w:hAnsi="Verdana"/>
          <w:sz w:val="20"/>
          <w:szCs w:val="20"/>
        </w:rPr>
        <w:t>en kutatási tevékenységet végeznek.</w:t>
      </w:r>
    </w:p>
    <w:p w:rsidR="0062353F" w:rsidRDefault="0062353F" w:rsidP="006235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353F" w:rsidRDefault="0062353F" w:rsidP="0062353F">
      <w:pPr>
        <w:pStyle w:val="Default"/>
        <w:tabs>
          <w:tab w:val="left" w:pos="0"/>
          <w:tab w:val="left" w:pos="426"/>
        </w:tabs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6E3622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 Új Nemzeti Kiválóság P</w:t>
      </w:r>
      <w:r w:rsidRPr="006E3622">
        <w:rPr>
          <w:rFonts w:ascii="Verdana" w:hAnsi="Verdana" w:cs="Arial"/>
          <w:sz w:val="20"/>
          <w:szCs w:val="20"/>
        </w:rPr>
        <w:t>rogram 2016-ban meghirdetésre kerülő ösztöndíjpályázatai, a felsőoktatásban részt vevő hallgatói, kutat</w:t>
      </w:r>
      <w:r>
        <w:rPr>
          <w:rFonts w:ascii="Verdana" w:hAnsi="Verdana" w:cs="Arial"/>
          <w:sz w:val="20"/>
          <w:szCs w:val="20"/>
        </w:rPr>
        <w:t>ói kiválóságot támogatják olyan –</w:t>
      </w:r>
      <w:r w:rsidRPr="006E3622">
        <w:rPr>
          <w:rFonts w:ascii="Verdana" w:hAnsi="Verdana"/>
          <w:sz w:val="20"/>
          <w:szCs w:val="20"/>
        </w:rPr>
        <w:t xml:space="preserve"> alapképzésben, a mesterképzésben vagy a doktori képzésben részt vevő</w:t>
      </w:r>
      <w:r>
        <w:rPr>
          <w:rFonts w:ascii="Verdana" w:hAnsi="Verdana"/>
          <w:sz w:val="20"/>
          <w:szCs w:val="20"/>
        </w:rPr>
        <w:t xml:space="preserve"> </w:t>
      </w:r>
      <w:r w:rsidRPr="006A48EB">
        <w:rPr>
          <w:rFonts w:ascii="Verdana" w:hAnsi="Verdana"/>
          <w:sz w:val="20"/>
          <w:szCs w:val="20"/>
        </w:rPr>
        <w:t xml:space="preserve">– </w:t>
      </w:r>
      <w:r w:rsidRPr="006E3622">
        <w:rPr>
          <w:rFonts w:ascii="Verdana" w:hAnsi="Verdana"/>
          <w:sz w:val="20"/>
          <w:szCs w:val="20"/>
        </w:rPr>
        <w:t>hallgatók, doktorjelöltek, valamint fiatal oktatók, kutatók támogatásával, akik a felsőoktatási intézményben eredményes kutatási és alkotói tevékenységet folytatnak.</w:t>
      </w:r>
      <w:r w:rsidRPr="006E3622">
        <w:rPr>
          <w:rFonts w:ascii="Verdana" w:hAnsi="Verdana" w:cs="Arial"/>
          <w:sz w:val="20"/>
          <w:szCs w:val="20"/>
        </w:rPr>
        <w:t xml:space="preserve"> A program a kutatói és alkotói kiválóságot minden tudomány- és művészeti területet figyelembe véve kívánja elősegíteni a tudományos kutatásokat és az innovációt.</w:t>
      </w:r>
    </w:p>
    <w:p w:rsidR="0062353F" w:rsidRDefault="0062353F" w:rsidP="00EF1BE2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1BE2" w:rsidRDefault="005A5D82" w:rsidP="00EF1BE2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D3856">
        <w:rPr>
          <w:rFonts w:ascii="Verdana" w:hAnsi="Verdana" w:cs="Arial"/>
          <w:b/>
          <w:sz w:val="20"/>
          <w:szCs w:val="20"/>
        </w:rPr>
        <w:t>A</w:t>
      </w:r>
      <w:r w:rsidR="00EB338B" w:rsidRPr="002D3856">
        <w:rPr>
          <w:rFonts w:ascii="Verdana" w:hAnsi="Verdana" w:cs="Arial"/>
          <w:b/>
          <w:sz w:val="20"/>
          <w:szCs w:val="20"/>
        </w:rPr>
        <w:t xml:space="preserve"> </w:t>
      </w:r>
      <w:r w:rsidRPr="002D3856">
        <w:rPr>
          <w:rFonts w:ascii="Verdana" w:hAnsi="Verdana" w:cs="Arial"/>
          <w:b/>
          <w:sz w:val="20"/>
          <w:szCs w:val="20"/>
        </w:rPr>
        <w:t>pályázat célja:</w:t>
      </w:r>
    </w:p>
    <w:p w:rsidR="002D3856" w:rsidRDefault="002D3856" w:rsidP="00EF1BE2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23975" w:rsidRDefault="00723975" w:rsidP="00723975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6E3622">
        <w:rPr>
          <w:rFonts w:ascii="Verdana" w:hAnsi="Verdana"/>
          <w:sz w:val="20"/>
          <w:szCs w:val="20"/>
        </w:rPr>
        <w:t>Jelen, a</w:t>
      </w:r>
      <w:r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2016/2017. tanévre kiírt </w:t>
      </w:r>
      <w:r w:rsidR="0062353F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Felsőoktatási </w:t>
      </w:r>
      <w:r w:rsidR="00A454C7"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Posztdoktori</w:t>
      </w:r>
      <w:r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Kutatói Ösztöndíjpályázat (a továbbiakban: ösztöndíj, ösztöndíjpályázat) célja a kiemelkedő tudományos és művészi eredményeket felmutató </w:t>
      </w:r>
      <w:r w:rsidR="00A454C7"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fiatal, tehetséges </w:t>
      </w:r>
      <w:r w:rsidR="0062353F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felsőoktatási </w:t>
      </w:r>
      <w:r w:rsidR="00A454C7"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oktatók, kutatók, művészek</w:t>
      </w:r>
      <w:r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kutatási és alkotó tevékenységének és szakmai fejlődésének támogatása, amelynek eredménye magas színvonalú, figyelemre méltó publikáció, egyéb – az adott tudományágban releváns – tudományos, műszaki vagy </w:t>
      </w:r>
      <w:r w:rsidR="00A454C7" w:rsidRPr="006E3622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művészi alkotás.</w:t>
      </w:r>
      <w:r w:rsidR="00A454C7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</w:t>
      </w:r>
    </w:p>
    <w:p w:rsidR="0062353F" w:rsidRDefault="0062353F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62353F" w:rsidRDefault="0062353F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62353F" w:rsidRDefault="0062353F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62353F" w:rsidRDefault="0062353F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D74E46" w:rsidRDefault="00D74E46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D74E46" w:rsidRDefault="00D74E46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</w:p>
    <w:p w:rsidR="00E93D94" w:rsidRPr="00A454C7" w:rsidRDefault="00E93D94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A454C7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A pályázat keretösszege:</w:t>
      </w:r>
    </w:p>
    <w:p w:rsidR="00E93D94" w:rsidRPr="00A454C7" w:rsidRDefault="00E93D94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EF1BE2" w:rsidRPr="00A454C7" w:rsidRDefault="00EF1BE2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A454C7">
        <w:rPr>
          <w:rFonts w:ascii="Verdana" w:eastAsia="Calibri" w:hAnsi="Verdana" w:cs="Verdana"/>
          <w:sz w:val="20"/>
          <w:szCs w:val="20"/>
        </w:rPr>
        <w:t>A</w:t>
      </w:r>
      <w:r w:rsidR="00EB004D" w:rsidRPr="00A454C7">
        <w:rPr>
          <w:rFonts w:ascii="Verdana" w:eastAsia="Calibri" w:hAnsi="Verdana" w:cs="Verdana"/>
          <w:sz w:val="20"/>
          <w:szCs w:val="20"/>
        </w:rPr>
        <w:t>z</w:t>
      </w:r>
      <w:r w:rsidRPr="00A454C7">
        <w:rPr>
          <w:rFonts w:ascii="Verdana" w:eastAsia="Calibri" w:hAnsi="Verdana" w:cs="Verdana"/>
          <w:sz w:val="20"/>
          <w:szCs w:val="20"/>
        </w:rPr>
        <w:t xml:space="preserve"> Emberi Erőforrás</w:t>
      </w:r>
      <w:r w:rsidR="00167BFE" w:rsidRPr="00A454C7">
        <w:rPr>
          <w:rFonts w:ascii="Verdana" w:eastAsia="Calibri" w:hAnsi="Verdana" w:cs="Verdana"/>
          <w:sz w:val="20"/>
          <w:szCs w:val="20"/>
        </w:rPr>
        <w:t>ok</w:t>
      </w:r>
      <w:r w:rsidRPr="00A454C7">
        <w:rPr>
          <w:rFonts w:ascii="Verdana" w:eastAsia="Calibri" w:hAnsi="Verdana" w:cs="Verdana"/>
          <w:sz w:val="20"/>
          <w:szCs w:val="20"/>
        </w:rPr>
        <w:t xml:space="preserve"> </w:t>
      </w:r>
      <w:r w:rsidR="00167BFE" w:rsidRPr="00A454C7">
        <w:rPr>
          <w:rFonts w:ascii="Verdana" w:eastAsia="Calibri" w:hAnsi="Verdana" w:cs="Verdana"/>
          <w:sz w:val="20"/>
          <w:szCs w:val="20"/>
        </w:rPr>
        <w:t xml:space="preserve">Minisztériuma </w:t>
      </w:r>
      <w:r w:rsidRPr="00A454C7">
        <w:rPr>
          <w:rFonts w:ascii="Verdana" w:eastAsia="Calibri" w:hAnsi="Verdana" w:cs="Verdana"/>
          <w:sz w:val="20"/>
          <w:szCs w:val="20"/>
        </w:rPr>
        <w:t>jelen ösztöndíjpályázat</w:t>
      </w:r>
      <w:r w:rsidR="00167BFE" w:rsidRPr="00A454C7">
        <w:rPr>
          <w:rFonts w:ascii="Verdana" w:eastAsia="Calibri" w:hAnsi="Verdana" w:cs="Verdana"/>
          <w:sz w:val="20"/>
          <w:szCs w:val="20"/>
        </w:rPr>
        <w:t>ot</w:t>
      </w:r>
      <w:r w:rsidRPr="00A454C7">
        <w:rPr>
          <w:rFonts w:ascii="Verdana" w:eastAsia="Calibri" w:hAnsi="Verdana" w:cs="Verdana"/>
          <w:sz w:val="20"/>
          <w:szCs w:val="20"/>
        </w:rPr>
        <w:t xml:space="preserve"> Magyarország központi költségvetésének terhére hirdeti meg. </w:t>
      </w:r>
      <w:r w:rsidR="00CC73F2"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A pályázatok támogatására rendelkezésre álló keretösszeg az Új Nemzeti Kiválóság Program 2016. évi pályázati fordulójában kiírt </w:t>
      </w:r>
      <w:r w:rsidR="0062353F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Felsőoktatási </w:t>
      </w:r>
      <w:r w:rsid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Doktori</w:t>
      </w:r>
      <w:r w:rsidR="0095674B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Hallgatói</w:t>
      </w:r>
      <w:r w:rsid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, Doktorjelölti</w:t>
      </w:r>
      <w:r w:rsidR="00CC73F2"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Kutatói Ösztöndíj keretével összesen legfeljebb </w:t>
      </w:r>
      <w:r w:rsidR="00CC73F2" w:rsidRPr="00A454C7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1 018 000 </w:t>
      </w:r>
      <w:proofErr w:type="spellStart"/>
      <w:r w:rsidR="00CC73F2" w:rsidRPr="00A454C7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000</w:t>
      </w:r>
      <w:proofErr w:type="spellEnd"/>
      <w:r w:rsidR="00CC73F2" w:rsidRPr="00A454C7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 Ft</w:t>
      </w:r>
      <w:r w:rsidR="00CC73F2"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, azaz </w:t>
      </w:r>
      <w:r w:rsidR="00CC73F2" w:rsidRPr="00A454C7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egymilliárd</w:t>
      </w:r>
      <w:r w:rsidR="00CC73F2"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  <w:r w:rsidR="00CC73F2" w:rsidRPr="00A454C7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tizennyolc millió</w:t>
      </w:r>
      <w:r w:rsidR="00CC73F2"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forint</w:t>
      </w:r>
      <w:r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, amelynek forrása a Magyarország 2016. évi központi költségvetéséről szóló 2015. évi </w:t>
      </w:r>
      <w:bookmarkStart w:id="0" w:name="pr1"/>
      <w:bookmarkEnd w:id="0"/>
      <w:r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C. törvény 1. melléklete, XX. Emberi Erőforrások Minisztériuma fejezet, </w:t>
      </w:r>
      <w:r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20/3/</w:t>
      </w:r>
      <w:proofErr w:type="spellStart"/>
      <w:r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3</w:t>
      </w:r>
      <w:proofErr w:type="spellEnd"/>
      <w:r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Kiválósági támogatások fejezeti előirányzat (</w:t>
      </w:r>
      <w:r w:rsidR="00990228"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Áht</w:t>
      </w:r>
      <w:r w:rsidR="00A87710"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.</w:t>
      </w:r>
      <w:r w:rsidR="00990228"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proofErr w:type="gramStart"/>
      <w:r w:rsidR="00990228"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azonosító</w:t>
      </w:r>
      <w:proofErr w:type="gramEnd"/>
      <w:r w:rsidRPr="00A454C7">
        <w:rPr>
          <w:rFonts w:ascii="Verdana" w:eastAsiaTheme="minorHAnsi" w:hAnsi="Verdana" w:cs="Arial"/>
          <w:bCs/>
          <w:sz w:val="20"/>
          <w:szCs w:val="20"/>
          <w:lang w:eastAsia="en-US"/>
        </w:rPr>
        <w:t>: 338539)</w:t>
      </w:r>
      <w:r w:rsidRPr="00A454C7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. </w:t>
      </w:r>
    </w:p>
    <w:p w:rsidR="00EF1BE2" w:rsidRPr="00B254B2" w:rsidRDefault="00EF1BE2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sz w:val="20"/>
          <w:szCs w:val="20"/>
          <w:highlight w:val="cyan"/>
        </w:rPr>
      </w:pPr>
    </w:p>
    <w:p w:rsidR="00A1273B" w:rsidRPr="00A454C7" w:rsidRDefault="009F1BBD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  <w:r w:rsidRPr="00A454C7">
        <w:rPr>
          <w:rFonts w:ascii="Verdana" w:eastAsia="Calibri" w:hAnsi="Verdana" w:cs="Verdana"/>
          <w:b/>
          <w:sz w:val="20"/>
          <w:szCs w:val="20"/>
        </w:rPr>
        <w:t>A pályázat benyújtására jogosult</w:t>
      </w:r>
      <w:r w:rsidR="00431E50" w:rsidRPr="00A454C7">
        <w:rPr>
          <w:rFonts w:ascii="Verdana" w:eastAsia="Calibri" w:hAnsi="Verdana" w:cs="Verdana"/>
          <w:b/>
          <w:sz w:val="20"/>
          <w:szCs w:val="20"/>
        </w:rPr>
        <w:t>ak</w:t>
      </w:r>
      <w:r w:rsidR="00957D59" w:rsidRPr="00A454C7">
        <w:rPr>
          <w:rFonts w:ascii="Verdana" w:eastAsia="Calibri" w:hAnsi="Verdana" w:cs="Verdana"/>
          <w:b/>
          <w:sz w:val="20"/>
          <w:szCs w:val="20"/>
        </w:rPr>
        <w:t>:</w:t>
      </w:r>
    </w:p>
    <w:p w:rsidR="00957D59" w:rsidRPr="00A454C7" w:rsidRDefault="00957D59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</w:p>
    <w:p w:rsidR="00A1273B" w:rsidRPr="00A454C7" w:rsidRDefault="0062353F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Az ösztöndíjpályázatra azok</w:t>
      </w:r>
      <w:r w:rsidR="0015491F" w:rsidRPr="00A454C7">
        <w:rPr>
          <w:rFonts w:ascii="Verdana" w:eastAsia="Calibri" w:hAnsi="Verdana" w:cs="Verdana"/>
          <w:sz w:val="20"/>
          <w:szCs w:val="20"/>
        </w:rPr>
        <w:t xml:space="preserve"> az alább részletezett</w:t>
      </w:r>
      <w:r w:rsidR="00E1123E" w:rsidRPr="00A454C7">
        <w:rPr>
          <w:rFonts w:ascii="Verdana" w:eastAsia="Calibri" w:hAnsi="Verdana" w:cs="Verdana"/>
          <w:sz w:val="20"/>
          <w:szCs w:val="20"/>
        </w:rPr>
        <w:t xml:space="preserve"> feltételeknek maradéktalanul megfelelő</w:t>
      </w:r>
      <w:r w:rsidR="003F4B5A" w:rsidRPr="00A454C7">
        <w:rPr>
          <w:rFonts w:ascii="Verdana" w:eastAsia="Calibri" w:hAnsi="Verdana" w:cs="Verdana"/>
          <w:sz w:val="20"/>
          <w:szCs w:val="20"/>
        </w:rPr>
        <w:t xml:space="preserve">, </w:t>
      </w:r>
      <w:r w:rsidR="00431E50" w:rsidRPr="00A454C7">
        <w:rPr>
          <w:rFonts w:ascii="Verdana" w:eastAsia="Calibri" w:hAnsi="Verdana" w:cs="Verdana"/>
          <w:sz w:val="20"/>
          <w:szCs w:val="20"/>
        </w:rPr>
        <w:t>tudomány</w:t>
      </w:r>
      <w:r w:rsidR="000C1EF9">
        <w:rPr>
          <w:rFonts w:ascii="Verdana" w:eastAsia="Calibri" w:hAnsi="Verdana" w:cs="Verdana"/>
          <w:sz w:val="20"/>
          <w:szCs w:val="20"/>
        </w:rPr>
        <w:t xml:space="preserve">- és művészeti </w:t>
      </w:r>
      <w:r w:rsidR="00431E50" w:rsidRPr="00A454C7">
        <w:rPr>
          <w:rFonts w:ascii="Verdana" w:eastAsia="Calibri" w:hAnsi="Verdana" w:cs="Verdana"/>
          <w:sz w:val="20"/>
          <w:szCs w:val="20"/>
        </w:rPr>
        <w:t>területükön</w:t>
      </w:r>
      <w:r w:rsidR="003F4B5A" w:rsidRPr="00A454C7">
        <w:rPr>
          <w:rFonts w:ascii="Verdana" w:eastAsia="Calibri" w:hAnsi="Verdana" w:cs="Verdana"/>
          <w:sz w:val="20"/>
          <w:szCs w:val="20"/>
        </w:rPr>
        <w:t xml:space="preserve"> kiemelkedő teljesítményt nyújtó természetes személy</w:t>
      </w:r>
      <w:r w:rsidR="00431E50" w:rsidRPr="00A454C7">
        <w:rPr>
          <w:rFonts w:ascii="Verdana" w:eastAsia="Calibri" w:hAnsi="Verdana" w:cs="Verdana"/>
          <w:sz w:val="20"/>
          <w:szCs w:val="20"/>
        </w:rPr>
        <w:t>ek</w:t>
      </w:r>
      <w:r w:rsidR="003F4B5A" w:rsidRPr="00A454C7">
        <w:rPr>
          <w:rFonts w:ascii="Verdana" w:eastAsia="Calibri" w:hAnsi="Verdana" w:cs="Verdana"/>
          <w:sz w:val="20"/>
          <w:szCs w:val="20"/>
        </w:rPr>
        <w:t xml:space="preserve"> jelentkezhet</w:t>
      </w:r>
      <w:r w:rsidR="00431E50" w:rsidRPr="00A454C7">
        <w:rPr>
          <w:rFonts w:ascii="Verdana" w:eastAsia="Calibri" w:hAnsi="Verdana" w:cs="Verdana"/>
          <w:sz w:val="20"/>
          <w:szCs w:val="20"/>
        </w:rPr>
        <w:t>nek</w:t>
      </w:r>
      <w:r w:rsidR="003F4B5A" w:rsidRPr="00A454C7">
        <w:rPr>
          <w:rFonts w:ascii="Verdana" w:eastAsia="Calibri" w:hAnsi="Verdana" w:cs="Verdana"/>
          <w:sz w:val="20"/>
          <w:szCs w:val="20"/>
        </w:rPr>
        <w:t>,</w:t>
      </w:r>
      <w:r w:rsidR="00C9246F" w:rsidRPr="00A454C7">
        <w:rPr>
          <w:rFonts w:ascii="Verdana" w:eastAsia="Calibri" w:hAnsi="Verdana" w:cs="Verdana"/>
          <w:sz w:val="20"/>
          <w:szCs w:val="20"/>
        </w:rPr>
        <w:t xml:space="preserve"> aki</w:t>
      </w:r>
      <w:r w:rsidR="00431E50" w:rsidRPr="00A454C7">
        <w:rPr>
          <w:rFonts w:ascii="Verdana" w:eastAsia="Calibri" w:hAnsi="Verdana" w:cs="Verdana"/>
          <w:sz w:val="20"/>
          <w:szCs w:val="20"/>
        </w:rPr>
        <w:t>k</w:t>
      </w:r>
      <w:r w:rsidR="0015491F" w:rsidRPr="00A454C7">
        <w:rPr>
          <w:rFonts w:ascii="Verdana" w:eastAsia="Calibri" w:hAnsi="Verdana" w:cs="Verdana"/>
          <w:sz w:val="20"/>
          <w:szCs w:val="20"/>
        </w:rPr>
        <w:t>:</w:t>
      </w:r>
    </w:p>
    <w:p w:rsidR="008F24CD" w:rsidRPr="00BD6FC8" w:rsidRDefault="008F24CD" w:rsidP="008F24C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184519">
        <w:rPr>
          <w:rFonts w:ascii="Verdana" w:hAnsi="Verdana"/>
          <w:bCs/>
          <w:sz w:val="20"/>
          <w:szCs w:val="20"/>
        </w:rPr>
        <w:t xml:space="preserve">a pályázat benyújtásakor </w:t>
      </w:r>
      <w:r>
        <w:rPr>
          <w:rFonts w:ascii="Verdana" w:hAnsi="Verdana"/>
          <w:bCs/>
          <w:sz w:val="20"/>
          <w:szCs w:val="20"/>
        </w:rPr>
        <w:t>oktatói, kutatói munkaviszony</w:t>
      </w:r>
      <w:r w:rsidRPr="00A454C7">
        <w:rPr>
          <w:rFonts w:ascii="Verdana" w:hAnsi="Verdana"/>
          <w:bCs/>
          <w:sz w:val="20"/>
          <w:szCs w:val="20"/>
        </w:rPr>
        <w:t xml:space="preserve"> keretében </w:t>
      </w:r>
      <w:r>
        <w:rPr>
          <w:rFonts w:ascii="Verdana" w:hAnsi="Verdana"/>
          <w:bCs/>
          <w:sz w:val="20"/>
          <w:szCs w:val="20"/>
        </w:rPr>
        <w:t>valamely, jelen Pályázati Útmutatóban meghatározott felsőoktatási intézménnyel munkavégzésre irányuló</w:t>
      </w:r>
      <w:r w:rsidRPr="00A454C7">
        <w:rPr>
          <w:rFonts w:ascii="Verdana" w:hAnsi="Verdana"/>
          <w:bCs/>
          <w:sz w:val="20"/>
          <w:szCs w:val="20"/>
        </w:rPr>
        <w:t xml:space="preserve"> jogviszonyban</w:t>
      </w:r>
      <w:r>
        <w:rPr>
          <w:rFonts w:ascii="Verdana" w:hAnsi="Verdana"/>
          <w:bCs/>
          <w:sz w:val="20"/>
          <w:szCs w:val="20"/>
        </w:rPr>
        <w:t>, vagy munkavégzésre irányuló egyéb jogviszonyban</w:t>
      </w:r>
      <w:r w:rsidRPr="00A454C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állnak és a </w:t>
      </w:r>
      <w:r w:rsidRPr="00BD6FC8">
        <w:rPr>
          <w:rFonts w:ascii="Verdana" w:hAnsi="Verdana"/>
          <w:bCs/>
          <w:sz w:val="20"/>
          <w:szCs w:val="20"/>
        </w:rPr>
        <w:t xml:space="preserve">pályázat benyújtás napjához képest </w:t>
      </w:r>
      <w:r w:rsidRPr="00BD6FC8">
        <w:rPr>
          <w:rFonts w:ascii="Verdana" w:hAnsi="Verdana"/>
          <w:b/>
          <w:bCs/>
          <w:sz w:val="20"/>
          <w:szCs w:val="20"/>
        </w:rPr>
        <w:t>2 éven belül</w:t>
      </w:r>
      <w:r w:rsidRPr="00BD6FC8">
        <w:rPr>
          <w:rFonts w:ascii="Verdana" w:hAnsi="Verdana"/>
          <w:bCs/>
          <w:sz w:val="20"/>
          <w:szCs w:val="20"/>
        </w:rPr>
        <w:t xml:space="preserve"> szereztek PhD fokozatot (</w:t>
      </w:r>
      <w:r w:rsidRPr="00BD6FC8">
        <w:rPr>
          <w:rFonts w:ascii="Verdana" w:hAnsi="Verdana"/>
          <w:b/>
          <w:bCs/>
          <w:sz w:val="20"/>
          <w:szCs w:val="20"/>
        </w:rPr>
        <w:t xml:space="preserve">„I.” típusú </w:t>
      </w:r>
      <w:r>
        <w:rPr>
          <w:rFonts w:ascii="Verdana" w:hAnsi="Verdana"/>
          <w:b/>
          <w:bCs/>
          <w:sz w:val="20"/>
          <w:szCs w:val="20"/>
        </w:rPr>
        <w:t xml:space="preserve">pályázat - </w:t>
      </w:r>
      <w:r w:rsidRPr="00BD6FC8">
        <w:rPr>
          <w:rFonts w:ascii="Verdana" w:hAnsi="Verdana"/>
          <w:b/>
          <w:bCs/>
          <w:sz w:val="20"/>
          <w:szCs w:val="20"/>
        </w:rPr>
        <w:t>Posztdoktor I.</w:t>
      </w:r>
      <w:r w:rsidRPr="00BD6FC8">
        <w:rPr>
          <w:rFonts w:ascii="Verdana" w:hAnsi="Verdana"/>
          <w:bCs/>
          <w:sz w:val="20"/>
          <w:szCs w:val="20"/>
        </w:rPr>
        <w:t>), vagy</w:t>
      </w:r>
    </w:p>
    <w:p w:rsidR="008F24CD" w:rsidRPr="00BD6FC8" w:rsidRDefault="008F24CD" w:rsidP="008F24C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BD6FC8">
        <w:rPr>
          <w:rFonts w:ascii="Verdana" w:hAnsi="Verdana"/>
          <w:bCs/>
          <w:sz w:val="20"/>
          <w:szCs w:val="20"/>
        </w:rPr>
        <w:t xml:space="preserve">valamely, jelen Pályázati Útmutató 1. sz. mellékletében meghatározott felsőoktatási intézménynél várhatóan 2016. szeptember 20-ig, azaz az ösztöndíjas jogviszony létesítéséig oktatói, kutatói munkavégzésre irányuló jogviszonnyal, vagy munkavégzésre irányuló egyéb jogviszonnyal fognak rendelkezni és a pályázat benyújtás napjához képest </w:t>
      </w:r>
      <w:r w:rsidRPr="00BD6FC8">
        <w:rPr>
          <w:rFonts w:ascii="Verdana" w:hAnsi="Verdana"/>
          <w:b/>
          <w:bCs/>
          <w:sz w:val="20"/>
          <w:szCs w:val="20"/>
        </w:rPr>
        <w:t>2 éven belül</w:t>
      </w:r>
      <w:r w:rsidRPr="00BD6FC8">
        <w:rPr>
          <w:rFonts w:ascii="Verdana" w:hAnsi="Verdana"/>
          <w:bCs/>
          <w:sz w:val="20"/>
          <w:szCs w:val="20"/>
        </w:rPr>
        <w:t xml:space="preserve"> szereztek PhD fokozatot </w:t>
      </w:r>
      <w:r w:rsidRPr="00BD6FC8">
        <w:rPr>
          <w:rFonts w:ascii="Verdana" w:hAnsi="Verdana"/>
          <w:b/>
          <w:bCs/>
          <w:sz w:val="20"/>
          <w:szCs w:val="20"/>
        </w:rPr>
        <w:t xml:space="preserve">(„II.” típusú </w:t>
      </w:r>
      <w:r>
        <w:rPr>
          <w:rFonts w:ascii="Verdana" w:hAnsi="Verdana"/>
          <w:b/>
          <w:bCs/>
          <w:sz w:val="20"/>
          <w:szCs w:val="20"/>
        </w:rPr>
        <w:t xml:space="preserve">pályázat - </w:t>
      </w:r>
      <w:r w:rsidRPr="00BD6FC8">
        <w:rPr>
          <w:rFonts w:ascii="Verdana" w:hAnsi="Verdana"/>
          <w:b/>
          <w:bCs/>
          <w:sz w:val="20"/>
          <w:szCs w:val="20"/>
        </w:rPr>
        <w:t>Posztdoktor I. pályázat</w:t>
      </w:r>
      <w:r w:rsidRPr="00BD6FC8">
        <w:rPr>
          <w:rFonts w:ascii="Verdana" w:hAnsi="Verdana"/>
          <w:bCs/>
          <w:sz w:val="20"/>
          <w:szCs w:val="20"/>
        </w:rPr>
        <w:t>).</w:t>
      </w:r>
    </w:p>
    <w:p w:rsidR="008F24CD" w:rsidRPr="00BD6FC8" w:rsidRDefault="008F24CD" w:rsidP="008F24C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BD6FC8">
        <w:rPr>
          <w:rFonts w:ascii="Verdana" w:hAnsi="Verdana"/>
          <w:bCs/>
          <w:sz w:val="20"/>
          <w:szCs w:val="20"/>
        </w:rPr>
        <w:t xml:space="preserve">a pályázat benyújtásakor oktatói, kutatói munkaviszony keretében valamely, jelen Pályázati Útmutatóban meghatározott felsőoktatási intézménnyel munkavégzésre irányuló jogviszonyban, vagy munkavégzésre irányuló egyéb jogviszonyban állnak és a pályázat benyújtás napjához képest </w:t>
      </w:r>
      <w:r w:rsidRPr="00BD6FC8">
        <w:rPr>
          <w:rFonts w:ascii="Verdana" w:hAnsi="Verdana"/>
          <w:b/>
          <w:bCs/>
          <w:sz w:val="20"/>
          <w:szCs w:val="20"/>
        </w:rPr>
        <w:t>2 éven túl</w:t>
      </w:r>
      <w:r w:rsidRPr="00BD6FC8">
        <w:rPr>
          <w:rFonts w:ascii="Verdana" w:hAnsi="Verdana"/>
          <w:bCs/>
          <w:sz w:val="20"/>
          <w:szCs w:val="20"/>
        </w:rPr>
        <w:t xml:space="preserve"> szereztek PhD fokozatot (</w:t>
      </w:r>
      <w:r w:rsidRPr="00BD6FC8">
        <w:rPr>
          <w:rFonts w:ascii="Verdana" w:hAnsi="Verdana"/>
          <w:b/>
          <w:bCs/>
          <w:sz w:val="20"/>
          <w:szCs w:val="20"/>
        </w:rPr>
        <w:t>„III.” típusú pályázat - Posztdoktor II.</w:t>
      </w:r>
      <w:r w:rsidRPr="00BD6FC8">
        <w:rPr>
          <w:rFonts w:ascii="Verdana" w:hAnsi="Verdana"/>
          <w:bCs/>
          <w:sz w:val="20"/>
          <w:szCs w:val="20"/>
        </w:rPr>
        <w:t>), vagy</w:t>
      </w:r>
    </w:p>
    <w:p w:rsidR="008F24CD" w:rsidRPr="00BD6FC8" w:rsidRDefault="008F24CD" w:rsidP="008F24C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BD6FC8">
        <w:rPr>
          <w:rFonts w:ascii="Verdana" w:hAnsi="Verdana"/>
          <w:bCs/>
          <w:sz w:val="20"/>
          <w:szCs w:val="20"/>
        </w:rPr>
        <w:t xml:space="preserve">valamely, jelen Pályázati Útmutató 1. sz. mellékletében meghatározott felsőoktatási intézménynél várhatóan 2016. szeptember 20-ig, azaz az ösztöndíjas jogviszony létesítéséig oktatói, kutatói munkavégzésre irányuló jogviszonnyal, vagy munkavégzésre irányuló egyéb jogviszonnyal fognak rendelkezni és a pályázat benyújtás napjához képest </w:t>
      </w:r>
      <w:r w:rsidRPr="00BD6FC8">
        <w:rPr>
          <w:rFonts w:ascii="Verdana" w:hAnsi="Verdana"/>
          <w:b/>
          <w:bCs/>
          <w:sz w:val="20"/>
          <w:szCs w:val="20"/>
        </w:rPr>
        <w:t>2 éven túl</w:t>
      </w:r>
      <w:r w:rsidRPr="00BD6FC8">
        <w:rPr>
          <w:rFonts w:ascii="Verdana" w:hAnsi="Verdana"/>
          <w:bCs/>
          <w:sz w:val="20"/>
          <w:szCs w:val="20"/>
        </w:rPr>
        <w:t xml:space="preserve"> szereztek PhD fokozatot </w:t>
      </w:r>
      <w:r w:rsidRPr="00BD6FC8">
        <w:rPr>
          <w:rFonts w:ascii="Verdana" w:hAnsi="Verdana"/>
          <w:b/>
          <w:bCs/>
          <w:sz w:val="20"/>
          <w:szCs w:val="20"/>
        </w:rPr>
        <w:t>(„IV.” típusú pályázat - Posztdoktor II.</w:t>
      </w:r>
      <w:r w:rsidRPr="00BD6FC8">
        <w:rPr>
          <w:rFonts w:ascii="Verdana" w:hAnsi="Verdana"/>
          <w:bCs/>
          <w:sz w:val="20"/>
          <w:szCs w:val="20"/>
        </w:rPr>
        <w:t>).</w:t>
      </w:r>
    </w:p>
    <w:p w:rsidR="008F24CD" w:rsidRDefault="008F24CD" w:rsidP="008F24CD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</w:p>
    <w:p w:rsidR="008F24CD" w:rsidRDefault="008F24CD" w:rsidP="008F24CD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2E1863">
        <w:rPr>
          <w:rFonts w:ascii="Verdana" w:eastAsia="Calibri" w:hAnsi="Verdana" w:cs="Verdana"/>
          <w:b/>
          <w:sz w:val="20"/>
          <w:szCs w:val="20"/>
        </w:rPr>
        <w:t>Mind</w:t>
      </w:r>
      <w:r>
        <w:rPr>
          <w:rFonts w:ascii="Verdana" w:eastAsia="Calibri" w:hAnsi="Verdana" w:cs="Verdana"/>
          <w:b/>
          <w:sz w:val="20"/>
          <w:szCs w:val="20"/>
        </w:rPr>
        <w:t>egyik tí</w:t>
      </w:r>
      <w:r w:rsidRPr="002E1863">
        <w:rPr>
          <w:rFonts w:ascii="Verdana" w:eastAsia="Calibri" w:hAnsi="Verdana" w:cs="Verdana"/>
          <w:b/>
          <w:sz w:val="20"/>
          <w:szCs w:val="20"/>
        </w:rPr>
        <w:t>pusú</w:t>
      </w:r>
      <w:proofErr w:type="gramEnd"/>
      <w:r w:rsidRPr="002E1863">
        <w:rPr>
          <w:rFonts w:ascii="Verdana" w:eastAsia="Calibri" w:hAnsi="Verdana" w:cs="Verdana"/>
          <w:b/>
          <w:sz w:val="20"/>
          <w:szCs w:val="20"/>
        </w:rPr>
        <w:t xml:space="preserve"> pályázat esetén</w:t>
      </w:r>
      <w:r w:rsidRPr="002E1863">
        <w:rPr>
          <w:rFonts w:ascii="Verdana" w:eastAsia="Calibri" w:hAnsi="Verdana" w:cs="Verdana"/>
          <w:sz w:val="20"/>
          <w:szCs w:val="20"/>
        </w:rPr>
        <w:t xml:space="preserve"> további feltétel, hogy a pályázó:</w:t>
      </w:r>
    </w:p>
    <w:p w:rsidR="008F24CD" w:rsidRPr="004C3606" w:rsidRDefault="008F24CD" w:rsidP="008F24C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4C3606">
        <w:rPr>
          <w:rFonts w:ascii="Verdana" w:eastAsia="Calibri" w:hAnsi="Verdana" w:cs="Verdana"/>
          <w:sz w:val="20"/>
          <w:szCs w:val="20"/>
        </w:rPr>
        <w:t>PhD eredménye legalább „cum laude” minősítésű,</w:t>
      </w:r>
    </w:p>
    <w:p w:rsidR="008F24CD" w:rsidRPr="006C05FC" w:rsidRDefault="008F24CD" w:rsidP="008F24C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6C05FC">
        <w:rPr>
          <w:rFonts w:ascii="Verdana" w:eastAsia="Calibri" w:hAnsi="Verdana" w:cs="Verdana"/>
          <w:sz w:val="20"/>
          <w:szCs w:val="20"/>
        </w:rPr>
        <w:t xml:space="preserve">a pályázat benyújtása napján </w:t>
      </w:r>
      <w:r w:rsidRPr="006C05FC">
        <w:rPr>
          <w:rFonts w:ascii="Verdana" w:hAnsi="Verdana" w:cs="Arial"/>
          <w:sz w:val="20"/>
          <w:szCs w:val="20"/>
        </w:rPr>
        <w:t>a 40. életévét még nem töltötte be,</w:t>
      </w:r>
    </w:p>
    <w:p w:rsidR="008F24CD" w:rsidRPr="00D37939" w:rsidRDefault="008F24CD" w:rsidP="008F24CD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 w:rsidRPr="00124FDA">
        <w:rPr>
          <w:rFonts w:ascii="Verdana" w:eastAsia="Calibri" w:hAnsi="Verdana" w:cs="Verdana"/>
          <w:sz w:val="20"/>
          <w:szCs w:val="20"/>
        </w:rPr>
        <w:t xml:space="preserve">az ösztöndíjas jogviszony létesítésekor igazolni tudja </w:t>
      </w:r>
      <w:r>
        <w:rPr>
          <w:rFonts w:ascii="Verdana" w:hAnsi="Verdana"/>
          <w:bCs/>
          <w:sz w:val="20"/>
          <w:szCs w:val="20"/>
        </w:rPr>
        <w:t>oktatói, kutatói</w:t>
      </w:r>
      <w:r w:rsidRPr="00A454C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munkavégzésre irányuló</w:t>
      </w:r>
      <w:r w:rsidRPr="00A454C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jogviszonyát, vagy munkavégzésre irányuló egyéb jogviszonyát,</w:t>
      </w:r>
    </w:p>
    <w:p w:rsidR="008F24CD" w:rsidRPr="006C1B3D" w:rsidRDefault="008F24CD" w:rsidP="008F24CD">
      <w:pPr>
        <w:pStyle w:val="Listaszerbekezds"/>
        <w:numPr>
          <w:ilvl w:val="0"/>
          <w:numId w:val="8"/>
        </w:numPr>
        <w:spacing w:line="276" w:lineRule="auto"/>
        <w:ind w:left="0" w:firstLine="0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D37939">
        <w:rPr>
          <w:rFonts w:ascii="Verdana" w:hAnsi="Verdana" w:cs="Verdana"/>
          <w:sz w:val="20"/>
          <w:szCs w:val="20"/>
        </w:rPr>
        <w:t xml:space="preserve">kiemelkedő színvonalú, önállóan vagy kutatócsoportban végzett </w:t>
      </w:r>
      <w:r>
        <w:rPr>
          <w:rFonts w:ascii="Verdana" w:hAnsi="Verdana" w:cs="Verdana"/>
          <w:sz w:val="20"/>
          <w:szCs w:val="20"/>
        </w:rPr>
        <w:t>kutatási eredménnyel rendelkezzen</w:t>
      </w:r>
      <w:r w:rsidRPr="00D37939">
        <w:rPr>
          <w:rFonts w:ascii="Verdana" w:hAnsi="Verdana" w:cs="Verdana"/>
          <w:sz w:val="20"/>
          <w:szCs w:val="20"/>
        </w:rPr>
        <w:t xml:space="preserve">, és </w:t>
      </w:r>
      <w:r>
        <w:rPr>
          <w:rFonts w:ascii="Verdana" w:hAnsi="Verdana" w:cs="Verdana"/>
          <w:sz w:val="20"/>
          <w:szCs w:val="20"/>
        </w:rPr>
        <w:t xml:space="preserve">a </w:t>
      </w:r>
      <w:r w:rsidRPr="00D37939">
        <w:rPr>
          <w:rFonts w:ascii="Verdana" w:hAnsi="Verdana" w:cs="Verdana"/>
          <w:sz w:val="20"/>
          <w:szCs w:val="20"/>
        </w:rPr>
        <w:t>felsőoktatási intézmény keretéb</w:t>
      </w:r>
      <w:r>
        <w:rPr>
          <w:rFonts w:ascii="Verdana" w:hAnsi="Verdana" w:cs="Verdana"/>
          <w:sz w:val="20"/>
          <w:szCs w:val="20"/>
        </w:rPr>
        <w:t xml:space="preserve">en kutatási tevékenységet végezzen </w:t>
      </w:r>
      <w:r w:rsidRPr="00542181">
        <w:rPr>
          <w:rFonts w:ascii="Verdana" w:hAnsi="Verdana" w:cs="Arial"/>
          <w:iCs/>
          <w:color w:val="000000"/>
          <w:sz w:val="20"/>
          <w:szCs w:val="20"/>
        </w:rPr>
        <w:t xml:space="preserve">azon magyarországi felsőoktatási intézményben, </w:t>
      </w:r>
      <w:r>
        <w:rPr>
          <w:rFonts w:ascii="Verdana" w:hAnsi="Verdana" w:cs="Arial"/>
          <w:iCs/>
          <w:color w:val="000000"/>
          <w:sz w:val="20"/>
          <w:szCs w:val="20"/>
        </w:rPr>
        <w:t>mely intézménnyel ösztöndíjas jogviszony létesít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2181">
        <w:rPr>
          <w:rFonts w:ascii="Verdana" w:hAnsi="Verdana" w:cs="Arial"/>
          <w:iCs/>
          <w:color w:val="000000"/>
          <w:sz w:val="20"/>
          <w:szCs w:val="20"/>
        </w:rPr>
        <w:t>és a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z ösztöndíjas időszak alatt a </w:t>
      </w:r>
      <w:r w:rsidRPr="00542181">
        <w:rPr>
          <w:rFonts w:ascii="Verdana" w:hAnsi="Verdana" w:cs="Arial"/>
          <w:iCs/>
          <w:color w:val="000000"/>
          <w:sz w:val="20"/>
          <w:szCs w:val="20"/>
        </w:rPr>
        <w:t xml:space="preserve">fogadó felsőoktatási intézményben </w:t>
      </w:r>
      <w:r w:rsidRPr="00542181">
        <w:rPr>
          <w:rFonts w:ascii="Verdana" w:hAnsi="Verdana" w:cs="Arial"/>
          <w:iCs/>
          <w:color w:val="000000"/>
          <w:sz w:val="20"/>
          <w:szCs w:val="20"/>
        </w:rPr>
        <w:lastRenderedPageBreak/>
        <w:t xml:space="preserve">közzéteszi tudományos kutatási, fejlesztési munkája eredményeit. A </w:t>
      </w:r>
      <w:r>
        <w:rPr>
          <w:rFonts w:ascii="Verdana" w:hAnsi="Verdana" w:cs="Arial"/>
          <w:iCs/>
          <w:color w:val="000000"/>
          <w:sz w:val="20"/>
          <w:szCs w:val="20"/>
        </w:rPr>
        <w:t>kutatási terv</w:t>
      </w:r>
      <w:r w:rsidRPr="00542181">
        <w:rPr>
          <w:rFonts w:ascii="Verdana" w:hAnsi="Verdana" w:cs="Arial"/>
          <w:iCs/>
          <w:color w:val="000000"/>
          <w:sz w:val="20"/>
          <w:szCs w:val="20"/>
        </w:rPr>
        <w:t xml:space="preserve"> egy, már korábban megkezdett kutatás, művészeti alkotótevékenység folytatására is vonatkozhat</w:t>
      </w:r>
      <w:r>
        <w:rPr>
          <w:rFonts w:ascii="Verdana" w:hAnsi="Verdana" w:cs="Arial"/>
          <w:iCs/>
          <w:color w:val="000000"/>
          <w:sz w:val="20"/>
          <w:szCs w:val="20"/>
        </w:rPr>
        <w:t>.</w:t>
      </w:r>
    </w:p>
    <w:p w:rsidR="00B754B0" w:rsidRDefault="00B754B0" w:rsidP="00B754B0">
      <w:pPr>
        <w:pStyle w:val="Default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A05B7" w:rsidRPr="00160C0C" w:rsidRDefault="008A05B7" w:rsidP="00EF1BE2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160C0C">
        <w:rPr>
          <w:rFonts w:ascii="Verdana" w:hAnsi="Verdana" w:cs="Arial"/>
          <w:bCs/>
          <w:sz w:val="20"/>
          <w:szCs w:val="20"/>
        </w:rPr>
        <w:t xml:space="preserve">Jelen Pályázati Felhívás, valamint a </w:t>
      </w:r>
      <w:r w:rsidR="0095674B">
        <w:rPr>
          <w:rFonts w:ascii="Verdana" w:hAnsi="Verdana" w:cs="Arial"/>
          <w:bCs/>
          <w:sz w:val="20"/>
          <w:szCs w:val="20"/>
        </w:rPr>
        <w:t xml:space="preserve">Felsőoktatási </w:t>
      </w:r>
      <w:r w:rsidR="00160C0C" w:rsidRPr="00160C0C">
        <w:rPr>
          <w:rFonts w:ascii="Verdana" w:hAnsi="Verdana" w:cs="Arial"/>
          <w:bCs/>
          <w:sz w:val="20"/>
          <w:szCs w:val="20"/>
        </w:rPr>
        <w:t>Doktori</w:t>
      </w:r>
      <w:r w:rsidR="0095674B">
        <w:rPr>
          <w:rFonts w:ascii="Verdana" w:hAnsi="Verdana" w:cs="Arial"/>
          <w:bCs/>
          <w:sz w:val="20"/>
          <w:szCs w:val="20"/>
        </w:rPr>
        <w:t xml:space="preserve"> Hallgatói</w:t>
      </w:r>
      <w:r w:rsidR="00160C0C" w:rsidRPr="00160C0C">
        <w:rPr>
          <w:rFonts w:ascii="Verdana" w:hAnsi="Verdana" w:cs="Arial"/>
          <w:bCs/>
          <w:sz w:val="20"/>
          <w:szCs w:val="20"/>
        </w:rPr>
        <w:t>, Doktorjelölti Kutatói</w:t>
      </w:r>
      <w:r w:rsidRPr="00160C0C">
        <w:rPr>
          <w:rFonts w:ascii="Verdana" w:hAnsi="Verdana" w:cs="Arial"/>
          <w:bCs/>
          <w:sz w:val="20"/>
          <w:szCs w:val="20"/>
        </w:rPr>
        <w:t xml:space="preserve"> Ösztöndíj Felhívás keretében együttesen </w:t>
      </w:r>
      <w:r w:rsidRPr="00160C0C">
        <w:rPr>
          <w:rFonts w:ascii="Verdana" w:hAnsi="Verdana" w:cs="Arial"/>
          <w:b/>
          <w:bCs/>
          <w:sz w:val="20"/>
          <w:szCs w:val="20"/>
        </w:rPr>
        <w:t>legfeljebb 661 fő</w:t>
      </w:r>
      <w:r w:rsidRPr="00160C0C">
        <w:rPr>
          <w:rFonts w:ascii="Verdana" w:hAnsi="Verdana" w:cs="Arial"/>
          <w:bCs/>
          <w:sz w:val="20"/>
          <w:szCs w:val="20"/>
        </w:rPr>
        <w:t xml:space="preserve"> ösztöndíjra pályázó részesülhet támogatásban</w:t>
      </w:r>
      <w:r w:rsidRPr="00160C0C">
        <w:rPr>
          <w:rFonts w:ascii="Verdana" w:hAnsi="Verdana" w:cs="Arial"/>
          <w:bCs/>
          <w:color w:val="000000"/>
          <w:sz w:val="20"/>
          <w:szCs w:val="20"/>
        </w:rPr>
        <w:t>.</w:t>
      </w:r>
    </w:p>
    <w:p w:rsidR="00EF1BE2" w:rsidRPr="00B254B2" w:rsidRDefault="00EF1BE2" w:rsidP="00EF1BE2">
      <w:pPr>
        <w:spacing w:after="0"/>
        <w:jc w:val="both"/>
        <w:rPr>
          <w:rFonts w:ascii="Verdana" w:hAnsi="Verdana" w:cs="Arial"/>
          <w:sz w:val="20"/>
          <w:szCs w:val="20"/>
          <w:highlight w:val="cyan"/>
        </w:rPr>
      </w:pPr>
    </w:p>
    <w:p w:rsidR="00A1273B" w:rsidRPr="00B254B2" w:rsidRDefault="00A1273B" w:rsidP="00A1273B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  <w:highlight w:val="cyan"/>
        </w:rPr>
      </w:pPr>
      <w:r w:rsidRPr="00160C0C">
        <w:rPr>
          <w:rFonts w:ascii="Verdana" w:hAnsi="Verdana"/>
          <w:sz w:val="20"/>
          <w:szCs w:val="20"/>
        </w:rPr>
        <w:t xml:space="preserve">Jelen ösztöndíjpályázatra </w:t>
      </w:r>
      <w:r w:rsidRPr="00160C0C">
        <w:rPr>
          <w:rFonts w:ascii="Verdana" w:hAnsi="Verdana"/>
          <w:b/>
          <w:sz w:val="20"/>
          <w:szCs w:val="20"/>
        </w:rPr>
        <w:t>bármely tudományterület</w:t>
      </w:r>
      <w:r w:rsidRPr="00160C0C">
        <w:rPr>
          <w:rFonts w:ascii="Verdana" w:hAnsi="Verdana"/>
          <w:sz w:val="20"/>
          <w:szCs w:val="20"/>
        </w:rPr>
        <w:t>et érintő pályamű beadható.</w:t>
      </w:r>
    </w:p>
    <w:p w:rsidR="00D74E46" w:rsidRDefault="00D74E46" w:rsidP="00EF1BE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4479E0" w:rsidRPr="00160C0C" w:rsidRDefault="004479E0" w:rsidP="00EF1BE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160C0C">
        <w:rPr>
          <w:rFonts w:ascii="Verdana" w:hAnsi="Verdana" w:cs="Arial"/>
          <w:b/>
          <w:sz w:val="20"/>
          <w:szCs w:val="20"/>
        </w:rPr>
        <w:t>Az ösztöndíj mértéke:</w:t>
      </w:r>
    </w:p>
    <w:p w:rsidR="004479E0" w:rsidRPr="00160C0C" w:rsidRDefault="004479E0" w:rsidP="003205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F1BE2" w:rsidRPr="00160C0C" w:rsidRDefault="00EF1BE2" w:rsidP="003205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60C0C">
        <w:rPr>
          <w:rFonts w:ascii="Verdana" w:hAnsi="Verdana" w:cs="Arial"/>
          <w:sz w:val="20"/>
          <w:szCs w:val="20"/>
        </w:rPr>
        <w:t>Az ösztöndíj havi összege</w:t>
      </w:r>
      <w:r w:rsidR="00CD301B" w:rsidRPr="00160C0C">
        <w:rPr>
          <w:rFonts w:ascii="Verdana" w:hAnsi="Verdana" w:cs="Arial"/>
          <w:sz w:val="20"/>
          <w:szCs w:val="20"/>
        </w:rPr>
        <w:t xml:space="preserve"> </w:t>
      </w:r>
      <w:r w:rsidR="00160C0C" w:rsidRPr="00160C0C">
        <w:rPr>
          <w:rFonts w:ascii="Verdana" w:hAnsi="Verdana" w:cs="Arial"/>
          <w:sz w:val="20"/>
          <w:szCs w:val="20"/>
        </w:rPr>
        <w:t>a 2 éven belül PhD fokozatot szerzett oktató, kutatók esetén (posztdoktor I.)</w:t>
      </w:r>
      <w:r w:rsidRPr="00160C0C">
        <w:rPr>
          <w:rFonts w:ascii="Verdana" w:hAnsi="Verdana" w:cs="Arial"/>
          <w:sz w:val="20"/>
          <w:szCs w:val="20"/>
        </w:rPr>
        <w:t xml:space="preserve">: </w:t>
      </w:r>
      <w:r w:rsidR="00160C0C" w:rsidRPr="00160C0C">
        <w:rPr>
          <w:rFonts w:ascii="Verdana" w:hAnsi="Verdana" w:cs="Arial"/>
          <w:b/>
          <w:sz w:val="20"/>
          <w:szCs w:val="20"/>
        </w:rPr>
        <w:t>30</w:t>
      </w:r>
      <w:r w:rsidR="001361A0" w:rsidRPr="00160C0C">
        <w:rPr>
          <w:rFonts w:ascii="Verdana" w:hAnsi="Verdana" w:cs="Arial"/>
          <w:b/>
          <w:sz w:val="20"/>
          <w:szCs w:val="20"/>
        </w:rPr>
        <w:t>0</w:t>
      </w:r>
      <w:r w:rsidR="00B21D1D" w:rsidRPr="00160C0C">
        <w:rPr>
          <w:rFonts w:ascii="Verdana" w:hAnsi="Verdana" w:cs="Arial"/>
          <w:b/>
          <w:sz w:val="20"/>
          <w:szCs w:val="20"/>
        </w:rPr>
        <w:t xml:space="preserve"> 000 Ft/fő.</w:t>
      </w:r>
    </w:p>
    <w:p w:rsidR="00A667E2" w:rsidRPr="00160C0C" w:rsidRDefault="00A667E2" w:rsidP="003205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D3977" w:rsidRPr="00160C0C" w:rsidRDefault="004D3977" w:rsidP="003205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60C0C">
        <w:rPr>
          <w:rFonts w:ascii="Verdana" w:hAnsi="Verdana" w:cs="Arial"/>
          <w:sz w:val="20"/>
          <w:szCs w:val="20"/>
        </w:rPr>
        <w:t xml:space="preserve">Az ösztöndíj havi összege </w:t>
      </w:r>
      <w:r w:rsidR="00160C0C" w:rsidRPr="00160C0C">
        <w:rPr>
          <w:rFonts w:ascii="Verdana" w:hAnsi="Verdana" w:cs="Arial"/>
          <w:sz w:val="20"/>
          <w:szCs w:val="20"/>
        </w:rPr>
        <w:t>a 2 éven túl PhD fokozatot szerzett oktató, kutatók esetén (posztdoktor II.)</w:t>
      </w:r>
      <w:r w:rsidRPr="00160C0C">
        <w:rPr>
          <w:rFonts w:ascii="Verdana" w:hAnsi="Verdana" w:cs="Arial"/>
          <w:sz w:val="20"/>
          <w:szCs w:val="20"/>
        </w:rPr>
        <w:t>:</w:t>
      </w:r>
      <w:r w:rsidRPr="00160C0C">
        <w:rPr>
          <w:rFonts w:ascii="Verdana" w:hAnsi="Verdana" w:cs="Arial"/>
          <w:b/>
          <w:sz w:val="20"/>
          <w:szCs w:val="20"/>
        </w:rPr>
        <w:t xml:space="preserve"> </w:t>
      </w:r>
      <w:r w:rsidR="00160C0C" w:rsidRPr="00160C0C">
        <w:rPr>
          <w:rFonts w:ascii="Verdana" w:hAnsi="Verdana" w:cs="Arial"/>
          <w:b/>
          <w:sz w:val="20"/>
          <w:szCs w:val="20"/>
        </w:rPr>
        <w:t>3</w:t>
      </w:r>
      <w:r w:rsidRPr="00160C0C">
        <w:rPr>
          <w:rFonts w:ascii="Verdana" w:hAnsi="Verdana" w:cs="Arial"/>
          <w:b/>
          <w:sz w:val="20"/>
          <w:szCs w:val="20"/>
        </w:rPr>
        <w:t>50 000 Ft/fő.</w:t>
      </w:r>
    </w:p>
    <w:p w:rsidR="00D74E46" w:rsidRDefault="00D74E46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</w:p>
    <w:p w:rsidR="004479E0" w:rsidRPr="00160C0C" w:rsidRDefault="004479E0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  <w:r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Az ösztöndíj időtartama:</w:t>
      </w:r>
    </w:p>
    <w:p w:rsidR="004479E0" w:rsidRPr="00160C0C" w:rsidRDefault="004479E0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</w:p>
    <w:p w:rsidR="0018414C" w:rsidRPr="00160C0C" w:rsidRDefault="0018414C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Jelen </w:t>
      </w:r>
      <w:r w:rsidR="004479E0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pályázati </w:t>
      </w: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felhívás keretében a </w:t>
      </w:r>
      <w:r w:rsidR="00742A62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pályázók </w:t>
      </w:r>
      <w:r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10 havi</w:t>
      </w: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ösztöndíjra pályázhatnak. </w:t>
      </w:r>
    </w:p>
    <w:p w:rsidR="0018414C" w:rsidRPr="00160C0C" w:rsidRDefault="0018414C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</w:p>
    <w:p w:rsidR="002D44DE" w:rsidRDefault="0018414C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Az ösztöndíjas időszak </w:t>
      </w:r>
      <w:r w:rsidR="00EF1BE2"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2016. szeptember 1</w:t>
      </w:r>
      <w:r w:rsidR="004479E0"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-jétől</w:t>
      </w:r>
      <w:r w:rsidR="00B754B0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  <w:r w:rsidR="00EF1BE2"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2017. június 30</w:t>
      </w:r>
      <w:r w:rsidR="004479E0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-ig szól.</w:t>
      </w:r>
      <w:r w:rsidR="0095674B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  <w:r w:rsidR="000A5A19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br/>
      </w:r>
    </w:p>
    <w:p w:rsidR="0018414C" w:rsidRPr="00160C0C" w:rsidRDefault="0018414C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Az ösztöndíjas jogviszony az előírt szakmai elvárások teljesítése esetén</w:t>
      </w:r>
      <w:r w:rsidR="001361A0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  <w:r w:rsid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2017</w:t>
      </w:r>
      <w:r w:rsidR="004E7883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/2018. tanévtől</w:t>
      </w:r>
      <w:r w:rsid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  <w:r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további 10 hónappal meghosszabbítható</w:t>
      </w:r>
      <w:r w:rsidR="00A95730" w:rsidRPr="00160C0C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. </w:t>
      </w: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(„Továbbfutók” kategória; részletszabályokat a </w:t>
      </w:r>
      <w:r w:rsidR="00C34779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Pályázati </w:t>
      </w:r>
      <w:r w:rsidR="00EB0BE4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Útmutató </w:t>
      </w:r>
      <w:r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>tartalmazza).</w:t>
      </w:r>
      <w:r w:rsidR="00A95730" w:rsidRPr="00160C0C"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  <w:t xml:space="preserve"> </w:t>
      </w:r>
    </w:p>
    <w:p w:rsidR="0016619D" w:rsidRPr="00B254B2" w:rsidRDefault="0016619D" w:rsidP="00EF1BE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highlight w:val="cyan"/>
          <w:lang w:eastAsia="en-US"/>
        </w:rPr>
      </w:pPr>
    </w:p>
    <w:p w:rsidR="00A1273B" w:rsidRPr="00160C0C" w:rsidRDefault="00A1273B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0C0C">
        <w:rPr>
          <w:rFonts w:ascii="Verdana" w:hAnsi="Verdana"/>
          <w:b/>
          <w:sz w:val="20"/>
          <w:szCs w:val="20"/>
        </w:rPr>
        <w:t xml:space="preserve">A pályázat benyújtásának </w:t>
      </w:r>
      <w:r w:rsidR="00783F43" w:rsidRPr="00160C0C">
        <w:rPr>
          <w:rFonts w:ascii="Verdana" w:hAnsi="Verdana"/>
          <w:b/>
          <w:sz w:val="20"/>
          <w:szCs w:val="20"/>
        </w:rPr>
        <w:t>módja</w:t>
      </w:r>
      <w:r w:rsidR="0027618C" w:rsidRPr="00160C0C">
        <w:rPr>
          <w:rFonts w:ascii="Verdana" w:hAnsi="Verdana"/>
          <w:b/>
          <w:sz w:val="20"/>
          <w:szCs w:val="20"/>
        </w:rPr>
        <w:t xml:space="preserve"> és helye</w:t>
      </w:r>
      <w:r w:rsidRPr="00160C0C">
        <w:rPr>
          <w:rFonts w:ascii="Verdana" w:hAnsi="Verdana"/>
          <w:b/>
          <w:sz w:val="20"/>
          <w:szCs w:val="20"/>
        </w:rPr>
        <w:t xml:space="preserve">: </w:t>
      </w:r>
    </w:p>
    <w:p w:rsidR="00E618D4" w:rsidRPr="00E618D4" w:rsidRDefault="00E618D4" w:rsidP="00F76858">
      <w:pPr>
        <w:spacing w:after="0"/>
        <w:jc w:val="both"/>
        <w:rPr>
          <w:rFonts w:ascii="Verdana" w:eastAsia="Verdana" w:hAnsi="Verdana" w:cs="Verdana"/>
          <w:sz w:val="20"/>
          <w:lang w:eastAsia="hu-HU"/>
        </w:rPr>
      </w:pPr>
      <w:proofErr w:type="gramStart"/>
      <w:r w:rsidRPr="00F76858">
        <w:rPr>
          <w:rFonts w:ascii="Verdana" w:eastAsia="Verdana" w:hAnsi="Verdana" w:cs="Verdana"/>
          <w:b/>
          <w:sz w:val="20"/>
          <w:lang w:eastAsia="hu-HU"/>
        </w:rPr>
        <w:t>A</w:t>
      </w:r>
      <w:r w:rsidRPr="00E618D4">
        <w:rPr>
          <w:rFonts w:ascii="Verdana" w:eastAsia="Verdana" w:hAnsi="Verdana" w:cs="Verdana"/>
          <w:sz w:val="20"/>
          <w:lang w:eastAsia="hu-HU"/>
        </w:rPr>
        <w:t xml:space="preserve"> </w:t>
      </w:r>
      <w:r w:rsidRPr="00E618D4">
        <w:rPr>
          <w:rFonts w:ascii="Verdana" w:eastAsia="Verdana" w:hAnsi="Verdana" w:cs="Verdana"/>
          <w:b/>
          <w:sz w:val="20"/>
          <w:lang w:eastAsia="hu-HU"/>
        </w:rPr>
        <w:t xml:space="preserve">Pályázati Adatlapot </w:t>
      </w:r>
      <w:r w:rsidRPr="008F24CD">
        <w:rPr>
          <w:rFonts w:ascii="Verdana" w:eastAsia="Verdana" w:hAnsi="Verdana" w:cs="Verdana"/>
          <w:sz w:val="20"/>
          <w:lang w:eastAsia="hu-HU"/>
        </w:rPr>
        <w:t xml:space="preserve">(a Pályázati Útmutató 2. sz. melléklete) </w:t>
      </w:r>
      <w:r w:rsidRPr="00E618D4">
        <w:rPr>
          <w:rFonts w:ascii="Verdana" w:eastAsia="Verdana" w:hAnsi="Verdana" w:cs="Verdana"/>
          <w:b/>
          <w:sz w:val="20"/>
          <w:lang w:eastAsia="hu-HU"/>
        </w:rPr>
        <w:t xml:space="preserve">és annak összes mellékletét </w:t>
      </w:r>
      <w:r w:rsidRPr="00E618D4">
        <w:rPr>
          <w:rFonts w:ascii="Verdana" w:eastAsia="Verdana" w:hAnsi="Verdana" w:cs="Verdana"/>
          <w:sz w:val="20"/>
          <w:lang w:eastAsia="hu-HU"/>
        </w:rPr>
        <w:t xml:space="preserve">a Pályázati Útmutatóban foglaltaknak megfelelően, hiánytalanul, magyar nyelven kitöltve, az ott megjelölt mellékletek csatolásával </w:t>
      </w:r>
      <w:r w:rsidRPr="00E618D4">
        <w:rPr>
          <w:rFonts w:ascii="Verdana" w:eastAsia="Verdana" w:hAnsi="Verdana" w:cs="Verdana"/>
          <w:b/>
          <w:sz w:val="20"/>
          <w:lang w:eastAsia="hu-HU"/>
        </w:rPr>
        <w:t xml:space="preserve">az ösztöndíjast fogadó felsőoktatási intézmény </w:t>
      </w:r>
      <w:r w:rsidR="002F7358">
        <w:rPr>
          <w:rFonts w:ascii="Verdana" w:eastAsia="Verdana" w:hAnsi="Verdana" w:cs="Verdana"/>
          <w:b/>
          <w:sz w:val="20"/>
          <w:lang w:eastAsia="hu-HU"/>
        </w:rPr>
        <w:t>doktori tanács elnökéhez</w:t>
      </w:r>
      <w:r w:rsidRPr="00E618D4">
        <w:rPr>
          <w:rFonts w:ascii="Verdana" w:eastAsia="Verdana" w:hAnsi="Verdana" w:cs="Verdana"/>
          <w:b/>
          <w:sz w:val="20"/>
          <w:lang w:eastAsia="hu-HU"/>
        </w:rPr>
        <w:t xml:space="preserve"> lehet </w:t>
      </w:r>
      <w:r w:rsidRPr="00E618D4">
        <w:rPr>
          <w:rFonts w:ascii="Verdana" w:eastAsiaTheme="minorEastAsia" w:hAnsi="Verdana"/>
          <w:sz w:val="20"/>
          <w:szCs w:val="20"/>
          <w:lang w:eastAsia="hu-HU"/>
        </w:rPr>
        <w:t xml:space="preserve">– </w:t>
      </w:r>
      <w:r w:rsidRPr="00E618D4">
        <w:rPr>
          <w:rFonts w:ascii="Verdana" w:eastAsia="Verdana" w:hAnsi="Verdana" w:cs="Verdana"/>
          <w:b/>
          <w:sz w:val="20"/>
          <w:lang w:eastAsia="hu-HU"/>
        </w:rPr>
        <w:t>egy nyomtatott példányban, aláírva</w:t>
      </w:r>
      <w:r w:rsidRPr="00E618D4">
        <w:rPr>
          <w:rFonts w:ascii="Verdana" w:eastAsia="Verdana" w:hAnsi="Verdana" w:cs="Verdana"/>
          <w:sz w:val="20"/>
          <w:lang w:eastAsia="hu-HU"/>
        </w:rPr>
        <w:t xml:space="preserve">, </w:t>
      </w:r>
      <w:r w:rsidRPr="00E618D4">
        <w:rPr>
          <w:rFonts w:ascii="Verdana" w:eastAsia="Verdana" w:hAnsi="Verdana" w:cs="Verdana"/>
          <w:b/>
          <w:sz w:val="20"/>
          <w:lang w:eastAsia="hu-HU"/>
        </w:rPr>
        <w:t xml:space="preserve">valamint elektronikusan </w:t>
      </w:r>
      <w:r w:rsidRPr="00E618D4">
        <w:rPr>
          <w:rFonts w:ascii="Verdana" w:eastAsia="Verdana" w:hAnsi="Verdana" w:cs="Verdana"/>
          <w:sz w:val="20"/>
          <w:lang w:eastAsia="hu-HU"/>
        </w:rPr>
        <w:t>(</w:t>
      </w:r>
      <w:r w:rsidRPr="00E618D4">
        <w:rPr>
          <w:rFonts w:ascii="Verdana" w:eastAsiaTheme="minorEastAsia" w:hAnsi="Verdana"/>
          <w:sz w:val="20"/>
          <w:szCs w:val="20"/>
          <w:lang w:eastAsia="hu-HU"/>
        </w:rPr>
        <w:t xml:space="preserve">nem újraírható CD-n vagy DVD-n </w:t>
      </w:r>
      <w:proofErr w:type="spellStart"/>
      <w:r w:rsidRPr="00E618D4">
        <w:rPr>
          <w:rFonts w:ascii="Verdana" w:eastAsia="Verdana" w:hAnsi="Verdana" w:cs="Verdana"/>
          <w:sz w:val="20"/>
          <w:lang w:eastAsia="hu-HU"/>
        </w:rPr>
        <w:t>szkennelve</w:t>
      </w:r>
      <w:proofErr w:type="spellEnd"/>
      <w:r w:rsidRPr="00E618D4">
        <w:rPr>
          <w:rFonts w:ascii="Verdana" w:eastAsia="Verdana" w:hAnsi="Verdana" w:cs="Verdana"/>
          <w:sz w:val="20"/>
          <w:lang w:eastAsia="hu-HU"/>
        </w:rPr>
        <w:t xml:space="preserve">; a Pályázati Adatlapot a Pályázati Útmutató mellékletében megadott Excel dokumentumban), </w:t>
      </w:r>
      <w:r w:rsidRPr="00E618D4">
        <w:rPr>
          <w:rFonts w:ascii="Verdana" w:eastAsia="Verdana" w:hAnsi="Verdana" w:cs="Verdana"/>
          <w:b/>
          <w:sz w:val="20"/>
          <w:lang w:eastAsia="hu-HU"/>
        </w:rPr>
        <w:t>postai úton, ajánlott, elsőbbségi küldeményként – benyújtani.</w:t>
      </w:r>
      <w:proofErr w:type="gramEnd"/>
      <w:r w:rsidRPr="00E618D4">
        <w:rPr>
          <w:rFonts w:ascii="Verdana" w:eastAsia="Verdana" w:hAnsi="Verdana" w:cs="Verdana"/>
          <w:sz w:val="20"/>
          <w:lang w:eastAsia="hu-HU"/>
        </w:rPr>
        <w:t xml:space="preserve">  </w:t>
      </w:r>
    </w:p>
    <w:p w:rsidR="00A1273B" w:rsidRPr="00B254B2" w:rsidRDefault="00A1273B" w:rsidP="00F76858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  <w:highlight w:val="cyan"/>
        </w:rPr>
      </w:pPr>
    </w:p>
    <w:p w:rsidR="00411D38" w:rsidRPr="00160C0C" w:rsidRDefault="001E36AD" w:rsidP="00F76858">
      <w:pPr>
        <w:jc w:val="both"/>
        <w:rPr>
          <w:rFonts w:ascii="Verdana" w:hAnsi="Verdana" w:cs="Times New Roman"/>
          <w:bCs/>
          <w:sz w:val="20"/>
          <w:szCs w:val="20"/>
        </w:rPr>
      </w:pPr>
      <w:r w:rsidRPr="00160C0C">
        <w:rPr>
          <w:rFonts w:ascii="Verdana" w:hAnsi="Verdana" w:cs="Times New Roman"/>
          <w:bCs/>
          <w:sz w:val="20"/>
          <w:szCs w:val="20"/>
        </w:rPr>
        <w:t>A</w:t>
      </w:r>
      <w:r w:rsidR="00660C6A" w:rsidRPr="00160C0C">
        <w:rPr>
          <w:rFonts w:ascii="Verdana" w:hAnsi="Verdana" w:cs="Times New Roman"/>
          <w:bCs/>
          <w:sz w:val="20"/>
          <w:szCs w:val="20"/>
        </w:rPr>
        <w:t>z ösztöndíjast</w:t>
      </w:r>
      <w:r w:rsidRPr="00160C0C">
        <w:rPr>
          <w:rFonts w:ascii="Verdana" w:hAnsi="Verdana" w:cs="Times New Roman"/>
          <w:bCs/>
          <w:sz w:val="20"/>
          <w:szCs w:val="20"/>
        </w:rPr>
        <w:t xml:space="preserve"> fogadó felsőoktatási intézmény </w:t>
      </w:r>
      <w:r w:rsidR="0016619D" w:rsidRPr="00160C0C">
        <w:rPr>
          <w:rFonts w:ascii="Verdana" w:hAnsi="Verdana" w:cs="Times New Roman"/>
          <w:bCs/>
          <w:sz w:val="20"/>
          <w:szCs w:val="20"/>
        </w:rPr>
        <w:t>(a továbbiakban</w:t>
      </w:r>
      <w:r w:rsidR="00C6303D">
        <w:rPr>
          <w:rFonts w:ascii="Verdana" w:hAnsi="Verdana" w:cs="Times New Roman"/>
          <w:bCs/>
          <w:sz w:val="20"/>
          <w:szCs w:val="20"/>
        </w:rPr>
        <w:t>:</w:t>
      </w:r>
      <w:r w:rsidR="0016619D" w:rsidRPr="00160C0C">
        <w:rPr>
          <w:rFonts w:ascii="Verdana" w:hAnsi="Verdana" w:cs="Times New Roman"/>
          <w:bCs/>
          <w:sz w:val="20"/>
          <w:szCs w:val="20"/>
        </w:rPr>
        <w:t xml:space="preserve"> fogadó felsőoktatási intézmény) </w:t>
      </w:r>
      <w:r w:rsidRPr="00160C0C">
        <w:rPr>
          <w:rFonts w:ascii="Verdana" w:hAnsi="Verdana" w:cs="Times New Roman"/>
          <w:bCs/>
          <w:sz w:val="20"/>
          <w:szCs w:val="20"/>
        </w:rPr>
        <w:t xml:space="preserve">alatt a Pályázati </w:t>
      </w:r>
      <w:r w:rsidR="00EB0BE4" w:rsidRPr="00160C0C">
        <w:rPr>
          <w:rFonts w:ascii="Verdana" w:hAnsi="Verdana" w:cs="Times New Roman"/>
          <w:bCs/>
          <w:sz w:val="20"/>
          <w:szCs w:val="20"/>
        </w:rPr>
        <w:t>Ú</w:t>
      </w:r>
      <w:r w:rsidRPr="00160C0C">
        <w:rPr>
          <w:rFonts w:ascii="Verdana" w:hAnsi="Verdana" w:cs="Times New Roman"/>
          <w:bCs/>
          <w:sz w:val="20"/>
          <w:szCs w:val="20"/>
        </w:rPr>
        <w:t>tmutatóban megnevezett</w:t>
      </w:r>
      <w:r w:rsidR="00ED7A7F" w:rsidRPr="00160C0C">
        <w:rPr>
          <w:rFonts w:ascii="Verdana" w:hAnsi="Verdana" w:cs="Times New Roman"/>
          <w:bCs/>
          <w:sz w:val="20"/>
          <w:szCs w:val="20"/>
        </w:rPr>
        <w:t>,</w:t>
      </w:r>
      <w:r w:rsidRPr="00160C0C">
        <w:rPr>
          <w:rFonts w:ascii="Verdana" w:hAnsi="Verdana" w:cs="Times New Roman"/>
          <w:bCs/>
          <w:sz w:val="20"/>
          <w:szCs w:val="20"/>
        </w:rPr>
        <w:t xml:space="preserve"> </w:t>
      </w:r>
      <w:r w:rsidR="00ED7A7F" w:rsidRPr="00160C0C">
        <w:rPr>
          <w:rFonts w:ascii="Verdana" w:hAnsi="Verdana" w:cs="Times New Roman"/>
          <w:bCs/>
          <w:sz w:val="20"/>
          <w:szCs w:val="20"/>
        </w:rPr>
        <w:t xml:space="preserve">a nemzeti felsőoktatásról szóló 2011. évi CCIV. törvény 1. mellékletében </w:t>
      </w:r>
      <w:r w:rsidR="000B55AD" w:rsidRPr="00160C0C">
        <w:rPr>
          <w:rFonts w:ascii="Verdana" w:hAnsi="Verdana" w:cs="Times New Roman"/>
          <w:bCs/>
          <w:sz w:val="20"/>
          <w:szCs w:val="20"/>
        </w:rPr>
        <w:t>szereplő</w:t>
      </w:r>
      <w:r w:rsidRPr="00160C0C">
        <w:rPr>
          <w:rFonts w:ascii="Verdana" w:hAnsi="Verdana" w:cs="Times New Roman"/>
          <w:bCs/>
          <w:sz w:val="20"/>
          <w:szCs w:val="20"/>
        </w:rPr>
        <w:t xml:space="preserve"> </w:t>
      </w:r>
      <w:r w:rsidR="00ED7A7F" w:rsidRPr="00160C0C">
        <w:rPr>
          <w:rFonts w:ascii="Verdana" w:hAnsi="Verdana" w:cs="Times New Roman"/>
          <w:bCs/>
          <w:sz w:val="20"/>
          <w:szCs w:val="20"/>
        </w:rPr>
        <w:t xml:space="preserve">azon </w:t>
      </w:r>
      <w:r w:rsidRPr="00160C0C">
        <w:rPr>
          <w:rFonts w:ascii="Verdana" w:hAnsi="Verdana" w:cs="Times New Roman"/>
          <w:bCs/>
          <w:sz w:val="20"/>
          <w:szCs w:val="20"/>
        </w:rPr>
        <w:t>felsőoktatási intézmény</w:t>
      </w:r>
      <w:r w:rsidR="00ED7A7F" w:rsidRPr="00160C0C">
        <w:rPr>
          <w:rFonts w:ascii="Verdana" w:hAnsi="Verdana" w:cs="Times New Roman"/>
          <w:bCs/>
          <w:sz w:val="20"/>
          <w:szCs w:val="20"/>
        </w:rPr>
        <w:t>t kell</w:t>
      </w:r>
      <w:r w:rsidRPr="00160C0C">
        <w:rPr>
          <w:rFonts w:ascii="Verdana" w:hAnsi="Verdana" w:cs="Times New Roman"/>
          <w:bCs/>
          <w:sz w:val="20"/>
          <w:szCs w:val="20"/>
        </w:rPr>
        <w:t xml:space="preserve"> </w:t>
      </w:r>
      <w:r w:rsidR="00ED7A7F" w:rsidRPr="00160C0C">
        <w:rPr>
          <w:rFonts w:ascii="Verdana" w:hAnsi="Verdana" w:cs="Times New Roman"/>
          <w:bCs/>
          <w:sz w:val="20"/>
          <w:szCs w:val="20"/>
        </w:rPr>
        <w:t>érteni</w:t>
      </w:r>
      <w:r w:rsidR="00411D38" w:rsidRPr="00160C0C">
        <w:rPr>
          <w:rFonts w:ascii="Verdana" w:hAnsi="Verdana" w:cs="Times New Roman"/>
          <w:bCs/>
          <w:sz w:val="20"/>
          <w:szCs w:val="20"/>
        </w:rPr>
        <w:t>:</w:t>
      </w:r>
    </w:p>
    <w:p w:rsidR="00411D38" w:rsidRPr="00160C0C" w:rsidRDefault="00100B97" w:rsidP="00411D38">
      <w:pPr>
        <w:pStyle w:val="Listaszerbekezds"/>
        <w:numPr>
          <w:ilvl w:val="0"/>
          <w:numId w:val="8"/>
        </w:numPr>
        <w:jc w:val="both"/>
        <w:rPr>
          <w:rFonts w:ascii="Verdana" w:hAnsi="Verdana"/>
          <w:bCs/>
          <w:sz w:val="20"/>
          <w:szCs w:val="20"/>
        </w:rPr>
      </w:pPr>
      <w:r w:rsidRPr="00160C0C">
        <w:rPr>
          <w:rFonts w:ascii="Verdana" w:hAnsi="Verdana"/>
          <w:bCs/>
          <w:sz w:val="20"/>
          <w:szCs w:val="20"/>
        </w:rPr>
        <w:t>amellyel</w:t>
      </w:r>
      <w:r w:rsidR="00ED7A7F" w:rsidRPr="00160C0C">
        <w:rPr>
          <w:rFonts w:ascii="Verdana" w:hAnsi="Verdana"/>
          <w:bCs/>
          <w:sz w:val="20"/>
          <w:szCs w:val="20"/>
        </w:rPr>
        <w:t xml:space="preserve"> a pályázó </w:t>
      </w:r>
      <w:r w:rsidR="000B55AD" w:rsidRPr="00160C0C">
        <w:rPr>
          <w:rFonts w:ascii="Verdana" w:hAnsi="Verdana"/>
          <w:bCs/>
          <w:sz w:val="20"/>
          <w:szCs w:val="20"/>
        </w:rPr>
        <w:t xml:space="preserve">a pályázat benyújtásakor </w:t>
      </w:r>
      <w:r w:rsidR="00866B73" w:rsidRPr="00160C0C">
        <w:rPr>
          <w:rFonts w:ascii="Verdana" w:hAnsi="Verdana"/>
          <w:bCs/>
          <w:sz w:val="20"/>
          <w:szCs w:val="20"/>
        </w:rPr>
        <w:t xml:space="preserve">oktatói, kutatói munkavégzésre irányuló </w:t>
      </w:r>
      <w:r w:rsidR="00866B73" w:rsidRPr="0025188D">
        <w:rPr>
          <w:rFonts w:ascii="Verdana" w:hAnsi="Verdana"/>
          <w:bCs/>
          <w:sz w:val="20"/>
          <w:szCs w:val="20"/>
        </w:rPr>
        <w:t>jogviszonyban, vagy munkavégzésre irányuló egyéb jogviszonyban áll</w:t>
      </w:r>
      <w:r w:rsidR="00ED7A7F" w:rsidRPr="00160C0C">
        <w:rPr>
          <w:rFonts w:ascii="Verdana" w:hAnsi="Verdana"/>
          <w:bCs/>
          <w:sz w:val="20"/>
          <w:szCs w:val="20"/>
        </w:rPr>
        <w:t xml:space="preserve">, </w:t>
      </w:r>
    </w:p>
    <w:p w:rsidR="00866B73" w:rsidRDefault="00ED7A7F" w:rsidP="00866B73">
      <w:pPr>
        <w:pStyle w:val="Listaszerbekezds"/>
        <w:numPr>
          <w:ilvl w:val="0"/>
          <w:numId w:val="8"/>
        </w:numPr>
        <w:jc w:val="both"/>
        <w:rPr>
          <w:rFonts w:ascii="Verdana" w:hAnsi="Verdana"/>
          <w:bCs/>
          <w:sz w:val="20"/>
          <w:szCs w:val="20"/>
        </w:rPr>
      </w:pPr>
      <w:r w:rsidRPr="00866B73">
        <w:rPr>
          <w:rFonts w:ascii="Verdana" w:hAnsi="Verdana"/>
          <w:bCs/>
          <w:sz w:val="20"/>
          <w:szCs w:val="20"/>
        </w:rPr>
        <w:t>illetve aho</w:t>
      </w:r>
      <w:r w:rsidR="00866B73">
        <w:rPr>
          <w:rFonts w:ascii="Verdana" w:hAnsi="Verdana"/>
          <w:bCs/>
          <w:sz w:val="20"/>
          <w:szCs w:val="20"/>
        </w:rPr>
        <w:t>l</w:t>
      </w:r>
      <w:r w:rsidRPr="00866B73">
        <w:rPr>
          <w:rFonts w:ascii="Verdana" w:hAnsi="Verdana"/>
          <w:bCs/>
          <w:sz w:val="20"/>
          <w:szCs w:val="20"/>
        </w:rPr>
        <w:t xml:space="preserve"> a pályázó </w:t>
      </w:r>
      <w:r w:rsidR="00CA6305">
        <w:rPr>
          <w:rFonts w:ascii="Verdana" w:hAnsi="Verdana"/>
          <w:bCs/>
          <w:sz w:val="20"/>
          <w:szCs w:val="20"/>
        </w:rPr>
        <w:t xml:space="preserve">legkésőbb </w:t>
      </w:r>
      <w:r w:rsidR="00866B73" w:rsidRPr="00866B73">
        <w:rPr>
          <w:rFonts w:ascii="Verdana" w:hAnsi="Verdana"/>
          <w:bCs/>
          <w:sz w:val="20"/>
          <w:szCs w:val="20"/>
        </w:rPr>
        <w:t>2016</w:t>
      </w:r>
      <w:r w:rsidR="00CA6305">
        <w:rPr>
          <w:rFonts w:ascii="Verdana" w:hAnsi="Verdana"/>
          <w:bCs/>
          <w:sz w:val="20"/>
          <w:szCs w:val="20"/>
        </w:rPr>
        <w:t>.</w:t>
      </w:r>
      <w:r w:rsidR="00866B73" w:rsidRPr="00866B73">
        <w:rPr>
          <w:rFonts w:ascii="Verdana" w:hAnsi="Verdana"/>
          <w:bCs/>
          <w:sz w:val="20"/>
          <w:szCs w:val="20"/>
        </w:rPr>
        <w:t xml:space="preserve"> </w:t>
      </w:r>
      <w:r w:rsidR="00CA6305">
        <w:rPr>
          <w:rFonts w:ascii="Verdana" w:hAnsi="Verdana"/>
          <w:bCs/>
          <w:sz w:val="20"/>
          <w:szCs w:val="20"/>
        </w:rPr>
        <w:t>szeptember 20-ig</w:t>
      </w:r>
      <w:r w:rsidR="00866B73">
        <w:rPr>
          <w:rFonts w:ascii="Verdana" w:hAnsi="Verdana"/>
          <w:bCs/>
          <w:sz w:val="20"/>
          <w:szCs w:val="20"/>
        </w:rPr>
        <w:t xml:space="preserve"> várhatóan </w:t>
      </w:r>
      <w:r w:rsidR="00866B73" w:rsidRPr="00866B73">
        <w:rPr>
          <w:rFonts w:ascii="Verdana" w:hAnsi="Verdana"/>
          <w:bCs/>
          <w:sz w:val="20"/>
          <w:szCs w:val="20"/>
        </w:rPr>
        <w:t>oktatói, kutatói munkavégzésre irányuló jogviszonyban, vagy munkavégzésre irányuló egyéb jogviszonyban</w:t>
      </w:r>
      <w:r w:rsidR="00866B73">
        <w:rPr>
          <w:rFonts w:ascii="Verdana" w:hAnsi="Verdana"/>
          <w:bCs/>
          <w:sz w:val="20"/>
          <w:szCs w:val="20"/>
        </w:rPr>
        <w:t xml:space="preserve"> fog állni és</w:t>
      </w:r>
    </w:p>
    <w:p w:rsidR="00866B73" w:rsidRPr="00866B73" w:rsidRDefault="00866B73" w:rsidP="00866B73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866B73">
        <w:rPr>
          <w:rFonts w:ascii="Verdana" w:hAnsi="Verdana"/>
          <w:bCs/>
          <w:sz w:val="20"/>
          <w:szCs w:val="20"/>
        </w:rPr>
        <w:t>amelyben</w:t>
      </w:r>
      <w:proofErr w:type="gramEnd"/>
      <w:r w:rsidRPr="00866B73">
        <w:rPr>
          <w:rFonts w:ascii="Verdana" w:hAnsi="Verdana"/>
          <w:bCs/>
          <w:sz w:val="20"/>
          <w:szCs w:val="20"/>
        </w:rPr>
        <w:t xml:space="preserve"> </w:t>
      </w:r>
      <w:r w:rsidR="00CA6305">
        <w:rPr>
          <w:rFonts w:ascii="Verdana" w:hAnsi="Verdana"/>
          <w:bCs/>
          <w:sz w:val="20"/>
          <w:szCs w:val="20"/>
        </w:rPr>
        <w:t xml:space="preserve">legkésőbb </w:t>
      </w:r>
      <w:r w:rsidRPr="00866B73">
        <w:rPr>
          <w:rFonts w:ascii="Verdana" w:hAnsi="Verdana"/>
          <w:bCs/>
          <w:sz w:val="20"/>
          <w:szCs w:val="20"/>
        </w:rPr>
        <w:t>2016</w:t>
      </w:r>
      <w:r w:rsidR="00CA6305">
        <w:rPr>
          <w:rFonts w:ascii="Verdana" w:hAnsi="Verdana"/>
          <w:bCs/>
          <w:sz w:val="20"/>
          <w:szCs w:val="20"/>
        </w:rPr>
        <w:t>.</w:t>
      </w:r>
      <w:r w:rsidRPr="00866B73">
        <w:rPr>
          <w:rFonts w:ascii="Verdana" w:hAnsi="Verdana"/>
          <w:bCs/>
          <w:sz w:val="20"/>
          <w:szCs w:val="20"/>
        </w:rPr>
        <w:t xml:space="preserve"> </w:t>
      </w:r>
      <w:r w:rsidR="00CA6305">
        <w:rPr>
          <w:rFonts w:ascii="Verdana" w:hAnsi="Verdana"/>
          <w:bCs/>
          <w:sz w:val="20"/>
          <w:szCs w:val="20"/>
        </w:rPr>
        <w:t>szeptember 20-ig</w:t>
      </w:r>
      <w:r w:rsidRPr="00866B73">
        <w:rPr>
          <w:rFonts w:ascii="Verdana" w:hAnsi="Verdana"/>
          <w:bCs/>
          <w:sz w:val="20"/>
          <w:szCs w:val="20"/>
        </w:rPr>
        <w:t xml:space="preserve">, az ösztöndíjas jogviszony létesítésekor igazolni tudja </w:t>
      </w:r>
      <w:r w:rsidRPr="00160C0C">
        <w:rPr>
          <w:rFonts w:ascii="Verdana" w:hAnsi="Verdana"/>
          <w:bCs/>
          <w:sz w:val="20"/>
          <w:szCs w:val="20"/>
        </w:rPr>
        <w:t xml:space="preserve">oktatói, kutatói munkavégzésre irányuló </w:t>
      </w:r>
      <w:r w:rsidRPr="0025188D">
        <w:rPr>
          <w:rFonts w:ascii="Verdana" w:hAnsi="Verdana"/>
          <w:bCs/>
          <w:sz w:val="20"/>
          <w:szCs w:val="20"/>
        </w:rPr>
        <w:t>jogviszon</w:t>
      </w:r>
      <w:r>
        <w:rPr>
          <w:rFonts w:ascii="Verdana" w:hAnsi="Verdana"/>
          <w:bCs/>
          <w:sz w:val="20"/>
          <w:szCs w:val="20"/>
        </w:rPr>
        <w:t>yát</w:t>
      </w:r>
      <w:r w:rsidRPr="0025188D">
        <w:rPr>
          <w:rFonts w:ascii="Verdana" w:hAnsi="Verdana"/>
          <w:bCs/>
          <w:sz w:val="20"/>
          <w:szCs w:val="20"/>
        </w:rPr>
        <w:t>, vagy munkavégzésre irányuló egyéb jogviszon</w:t>
      </w:r>
      <w:r>
        <w:rPr>
          <w:rFonts w:ascii="Verdana" w:hAnsi="Verdana"/>
          <w:bCs/>
          <w:sz w:val="20"/>
          <w:szCs w:val="20"/>
        </w:rPr>
        <w:t>yát</w:t>
      </w:r>
      <w:r w:rsidRPr="00866B73">
        <w:rPr>
          <w:rFonts w:ascii="Verdana" w:hAnsi="Verdana"/>
          <w:bCs/>
          <w:sz w:val="20"/>
          <w:szCs w:val="20"/>
        </w:rPr>
        <w:t>, valamint jelen pályázati felhívás mellékletekében felsorolt támogatott felsőoktatási intézmények között szerepel.</w:t>
      </w:r>
    </w:p>
    <w:p w:rsidR="00866B73" w:rsidRPr="00866B73" w:rsidRDefault="00866B73" w:rsidP="00866B73">
      <w:pPr>
        <w:pStyle w:val="Listaszerbekezds"/>
        <w:jc w:val="both"/>
        <w:rPr>
          <w:rFonts w:ascii="Verdana" w:hAnsi="Verdana"/>
          <w:bCs/>
          <w:sz w:val="20"/>
          <w:szCs w:val="20"/>
        </w:rPr>
      </w:pPr>
    </w:p>
    <w:p w:rsidR="00A1273B" w:rsidRPr="00866B73" w:rsidRDefault="00783F43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 pályázat</w:t>
      </w:r>
      <w:r w:rsidR="00A1273B" w:rsidRPr="00866B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 benyújtásának határideje:</w:t>
      </w:r>
    </w:p>
    <w:p w:rsidR="00A1273B" w:rsidRPr="00866B73" w:rsidRDefault="00A1273B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CD48F7" w:rsidRPr="00CD48F7" w:rsidRDefault="00CD48F7" w:rsidP="00CD48F7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  <w:lang w:eastAsia="hu-HU"/>
        </w:rPr>
      </w:pPr>
      <w:r w:rsidRPr="00CD48F7">
        <w:rPr>
          <w:rFonts w:ascii="Verdana" w:eastAsia="Verdana" w:hAnsi="Verdana" w:cs="Verdana"/>
          <w:color w:val="000000"/>
          <w:sz w:val="20"/>
          <w:lang w:eastAsia="hu-HU"/>
        </w:rPr>
        <w:t xml:space="preserve">A pályázatokat </w:t>
      </w:r>
      <w:r w:rsidRPr="00CD48F7">
        <w:rPr>
          <w:rFonts w:ascii="Verdana" w:eastAsia="Verdana" w:hAnsi="Verdana" w:cs="Verdana"/>
          <w:b/>
          <w:color w:val="000000"/>
          <w:sz w:val="20"/>
          <w:lang w:eastAsia="hu-HU"/>
        </w:rPr>
        <w:t>2016. június 10. -</w:t>
      </w:r>
      <w:r w:rsidRPr="00CD48F7">
        <w:rPr>
          <w:rFonts w:ascii="Verdana" w:eastAsia="Verdana" w:hAnsi="Verdana" w:cs="Verdana"/>
          <w:color w:val="000000"/>
          <w:sz w:val="20"/>
          <w:lang w:eastAsia="hu-HU"/>
        </w:rPr>
        <w:t xml:space="preserve"> </w:t>
      </w:r>
      <w:r w:rsidRPr="00CD48F7">
        <w:rPr>
          <w:rFonts w:ascii="Verdana" w:eastAsia="Verdana" w:hAnsi="Verdana" w:cs="Verdana"/>
          <w:b/>
          <w:sz w:val="20"/>
          <w:lang w:eastAsia="hu-HU"/>
        </w:rPr>
        <w:t>2016. június 27. között lehet benyújtani.</w:t>
      </w:r>
    </w:p>
    <w:p w:rsidR="00D74E46" w:rsidRDefault="00D74E46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</w:p>
    <w:p w:rsidR="00363517" w:rsidRPr="00866B73" w:rsidRDefault="00363517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A</w:t>
      </w:r>
      <w:r w:rsidR="00745038" w:rsidRPr="00866B73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 pályázat érvényességének vizsgálata, a</w:t>
      </w:r>
      <w:r w:rsidRPr="00866B73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 pály</w:t>
      </w:r>
      <w:r w:rsidR="009B5E15" w:rsidRPr="00866B73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ázattal kapcsolatos hiánypótlás</w:t>
      </w:r>
      <w:r w:rsidR="004D3977" w:rsidRPr="00866B73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:</w:t>
      </w:r>
    </w:p>
    <w:p w:rsidR="00C55CC4" w:rsidRPr="00866B73" w:rsidRDefault="00C55CC4" w:rsidP="004D3977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3615D9" w:rsidRPr="00866B73" w:rsidRDefault="006E4538" w:rsidP="004D3977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A pályázat</w:t>
      </w:r>
      <w:r w:rsidR="0027618C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ok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befog</w:t>
      </w:r>
      <w:r w:rsidR="00AF3E56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adását és formai ellenőrzését a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fogadó felsőoktatási intézmény végzi.</w:t>
      </w:r>
    </w:p>
    <w:p w:rsidR="006E4538" w:rsidRPr="00B254B2" w:rsidRDefault="006E4538" w:rsidP="004D3977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highlight w:val="cyan"/>
          <w:lang w:eastAsia="en-US"/>
        </w:rPr>
      </w:pPr>
    </w:p>
    <w:p w:rsidR="006E4538" w:rsidRDefault="006E4538" w:rsidP="004D3977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Amennyiben a fogadó felsőoktatási intézmény a pályázat formai ellenőrzése során megállapítja, hogy a </w:t>
      </w:r>
      <w:r w:rsidR="00FD5007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pályázat hiányos</w:t>
      </w:r>
      <w:r w:rsidR="00541B42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, és a </w:t>
      </w:r>
      <w:r w:rsidR="00FB5043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hiányosságok olyan jelle</w:t>
      </w:r>
      <w:r w:rsidR="00E226A8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gűek, hogy azok hiánypótlás során pótolhatók</w:t>
      </w:r>
      <w:r w:rsidR="00541B42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,</w:t>
      </w:r>
      <w:r w:rsidR="00E226A8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a fogadó felsőoktatási intézmény 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 pályázót </w:t>
      </w:r>
      <w:r w:rsidR="00FF54AD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egy alkalommal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FF54AD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 pályázó pályázati adatlapon megadott e-mail címére megküldésre kerülő 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elektronikus értesítésben </w:t>
      </w:r>
      <w:r w:rsidR="00E226A8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– a hibák, hiányosságok</w:t>
      </w:r>
      <w:r w:rsidR="003615D9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, valamint a hiánypótlás módjának</w:t>
      </w:r>
      <w:r w:rsidR="00E226A8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egyidejű megjelölése mellett </w:t>
      </w:r>
      <w:r w:rsidR="00C6303D" w:rsidRPr="00C6303D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– </w:t>
      </w:r>
      <w:r w:rsidR="00541B42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hiánypótlásra szólítja fel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. </w:t>
      </w:r>
      <w:r w:rsidR="002A273E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 hiánypótlás teljesítésének határideje az értesítés pályázó e-mail címére történt megküldésétől számított 5 munkanap. </w:t>
      </w:r>
    </w:p>
    <w:p w:rsidR="006E4538" w:rsidRPr="00B254B2" w:rsidRDefault="006E4538" w:rsidP="006E4538">
      <w:pPr>
        <w:pStyle w:val="Listaszerbekezds"/>
        <w:rPr>
          <w:rFonts w:ascii="Verdana" w:eastAsiaTheme="minorHAnsi" w:hAnsi="Verdana" w:cs="Arial"/>
          <w:bCs/>
          <w:sz w:val="20"/>
          <w:szCs w:val="20"/>
          <w:highlight w:val="cyan"/>
          <w:lang w:eastAsia="en-US"/>
        </w:rPr>
      </w:pPr>
    </w:p>
    <w:p w:rsidR="00400A99" w:rsidRPr="00866B73" w:rsidRDefault="00400A99" w:rsidP="00400A99">
      <w:pPr>
        <w:pStyle w:val="Default"/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Hiánypótlásnak nincs helye, ha</w:t>
      </w:r>
    </w:p>
    <w:p w:rsidR="00400A99" w:rsidRPr="00866B73" w:rsidRDefault="00400A99" w:rsidP="00400A9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a pályázó a pályázat benyújtására nyitva álló határidőn túl nyújtotta be a pályázatát, </w:t>
      </w:r>
    </w:p>
    <w:p w:rsidR="00400A99" w:rsidRPr="00866B73" w:rsidRDefault="00400A99" w:rsidP="00E0580C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a pályázó nem felel meg a </w:t>
      </w:r>
      <w:r w:rsidR="006112A9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pályázati felhívásban, illetve 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a Pályázati </w:t>
      </w:r>
      <w:r w:rsidR="00EB0BE4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Ú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tmutatóban </w:t>
      </w:r>
      <w:r w:rsidR="00B6313A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meghatározott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feltételeknek.</w:t>
      </w:r>
    </w:p>
    <w:p w:rsidR="00A87710" w:rsidRPr="00866B73" w:rsidRDefault="00A87710" w:rsidP="00E0580C">
      <w:pPr>
        <w:pStyle w:val="Default"/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6112A9" w:rsidRPr="00866B73" w:rsidRDefault="006112A9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Amennyiben a Pályázó nem pótolta a hiányosságokat vagy azoknak nem a hiánypótlási felhívásban meghatározott módon, vagy nem a hiánypótlási felhívásban megjelölt határidőre tett eleget a fogadó felsőoktatási intézmény megállapítja a pályázat érvénytelenségét és az érvénytelenség okának megjelölésével elektronikus értesítést küld a </w:t>
      </w:r>
      <w:r w:rsidR="00B6313A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p</w:t>
      </w: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ályázónak</w:t>
      </w:r>
      <w:r w:rsidR="00E0580C"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.</w:t>
      </w:r>
    </w:p>
    <w:p w:rsidR="00852FCB" w:rsidRPr="00866B73" w:rsidRDefault="00852FCB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B74A4D" w:rsidRPr="00866B73" w:rsidRDefault="00FD5007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Érvénytele</w:t>
      </w:r>
      <w:r w:rsidR="00541B42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 a pályázat</w:t>
      </w:r>
      <w:r w:rsidR="00B74A4D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ha</w:t>
      </w:r>
    </w:p>
    <w:p w:rsidR="00D4502F" w:rsidRPr="00866B73" w:rsidRDefault="00852FCB" w:rsidP="00E0580C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 pályázó a pályázat benyújtására nyitva álló határidőn túl nyújtotta be a pályázatát,</w:t>
      </w:r>
    </w:p>
    <w:p w:rsidR="00852FCB" w:rsidRPr="00866B73" w:rsidRDefault="00852FCB" w:rsidP="00E0580C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a pályázó nem felel meg a pályázati felhívásban, </w:t>
      </w:r>
      <w:r w:rsidR="002E345E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illetve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a Pályázati </w:t>
      </w:r>
      <w:r w:rsidR="00EB0BE4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Ú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tmutatóban </w:t>
      </w:r>
      <w:r w:rsidR="002E345E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meghatározott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feltételeknek</w:t>
      </w:r>
      <w:r w:rsidR="00736CB9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:rsidR="00736CB9" w:rsidRPr="00866B73" w:rsidRDefault="00736CB9" w:rsidP="00E0580C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 pál</w:t>
      </w:r>
      <w:r w:rsidR="001021A7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yázat olvashatatlan, illetve ha 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hamis adatot tartalmaz,</w:t>
      </w:r>
    </w:p>
    <w:p w:rsidR="00736CB9" w:rsidRPr="00866B73" w:rsidRDefault="00736CB9" w:rsidP="00E0580C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Cs/>
          <w:sz w:val="20"/>
          <w:szCs w:val="20"/>
          <w:lang w:eastAsia="en-US"/>
        </w:rPr>
        <w:t>a pályázó hiánypótlás keretében sem pótolta a hiányosságokat vagy azoknak nem a hiánypótlási felhívásban meghatározott módon, vagy nem a hiánypótlási felhívásban megjelölt határidőre tett eleget,</w:t>
      </w:r>
    </w:p>
    <w:p w:rsidR="00824EA4" w:rsidRPr="00866B73" w:rsidRDefault="00852FCB" w:rsidP="00E0580C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nem maga a jogosult nyújtotta be a pályázatot.</w:t>
      </w:r>
    </w:p>
    <w:p w:rsidR="00852FCB" w:rsidRPr="00B254B2" w:rsidRDefault="00852FCB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highlight w:val="cyan"/>
          <w:lang w:eastAsia="en-US"/>
        </w:rPr>
      </w:pPr>
    </w:p>
    <w:p w:rsidR="00EC3B75" w:rsidRPr="00866B73" w:rsidRDefault="00B468B1" w:rsidP="00EC3B75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A pályázat elbírálásának főbb szempontjai, az elbírálás határideje</w:t>
      </w:r>
      <w:r w:rsidR="00EC3B75" w:rsidRPr="00866B73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, a pályázat eredményéről történő értesítés módja, határideje:</w:t>
      </w:r>
    </w:p>
    <w:p w:rsidR="009A191A" w:rsidRPr="00B254B2" w:rsidRDefault="009A191A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highlight w:val="cyan"/>
          <w:lang w:eastAsia="en-US"/>
        </w:rPr>
      </w:pPr>
    </w:p>
    <w:p w:rsidR="000A6218" w:rsidRPr="00866B73" w:rsidRDefault="000A6218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</w:t>
      </w:r>
      <w:r w:rsidR="00EC3B75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z érvényesen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benyújtott</w:t>
      </w:r>
      <w:r w:rsidR="00824EA4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, </w:t>
      </w:r>
      <w:r w:rsidR="009A5210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befogadott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pályázatokat a Pályázati Útmutatóban megadott módon és szempontok szerint a </w:t>
      </w:r>
      <w:r w:rsidR="005406F1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fogadó felsőoktatási intézmény 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szakértői értékelik</w:t>
      </w:r>
      <w:r w:rsidR="009A6874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</w:t>
      </w:r>
      <w:r w:rsidR="009A6874" w:rsidRPr="009A6874">
        <w:rPr>
          <w:rFonts w:ascii="Verdana" w:eastAsia="Verdana" w:hAnsi="Verdana" w:cs="Verdana"/>
          <w:sz w:val="20"/>
        </w:rPr>
        <w:t xml:space="preserve">mely értékelés alapján a felsőoktatási intézmény </w:t>
      </w:r>
      <w:r w:rsidR="009A6874">
        <w:rPr>
          <w:rFonts w:ascii="Verdana" w:eastAsia="Verdana" w:hAnsi="Verdana" w:cs="Verdana"/>
          <w:sz w:val="20"/>
        </w:rPr>
        <w:t>doktori tanács elnöke</w:t>
      </w:r>
      <w:r w:rsidR="009A6874" w:rsidRPr="009A6874">
        <w:rPr>
          <w:rFonts w:ascii="Verdana" w:eastAsia="Verdana" w:hAnsi="Verdana" w:cs="Verdana"/>
          <w:sz w:val="20"/>
        </w:rPr>
        <w:t xml:space="preserve"> tesz támogatási javaslatot az oktatásért felelős miniszternek</w:t>
      </w:r>
      <w:r w:rsidRPr="009A6874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.</w:t>
      </w:r>
      <w:r w:rsidR="00EB004D" w:rsidRPr="009A6874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Az ösztöndíj odaítéléséről az oktatásért felelős miniszter</w:t>
      </w:r>
      <w:r w:rsidR="007A5AC5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2016. augusztus 25-ig dönt</w:t>
      </w:r>
      <w:r w:rsidR="00EB004D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.</w:t>
      </w:r>
      <w:r w:rsidR="00B468B1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A támogatási döntés ellen jogorvoslatnak helye nincs.</w:t>
      </w:r>
    </w:p>
    <w:p w:rsidR="001021A7" w:rsidRPr="00B254B2" w:rsidRDefault="001021A7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highlight w:val="cyan"/>
          <w:lang w:eastAsia="en-US"/>
        </w:rPr>
      </w:pPr>
    </w:p>
    <w:p w:rsidR="00B468B1" w:rsidRPr="00866B73" w:rsidRDefault="001021A7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 xml:space="preserve">A miniszter döntéshozatalát követően a pályázót elektronikus úton értesíti a </w:t>
      </w:r>
      <w:r w:rsidR="00E0580C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fogadó felsőoktatási intézmény</w:t>
      </w:r>
      <w:r w:rsidR="00EC3B75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a pályázat eredményéről </w:t>
      </w:r>
      <w:r w:rsidR="00E0580C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legkésőbb </w:t>
      </w:r>
      <w:r w:rsidR="00EC3B75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2016. </w:t>
      </w:r>
      <w:r w:rsidR="001139B2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augusztus 31-ig.</w:t>
      </w:r>
    </w:p>
    <w:p w:rsidR="00E1123E" w:rsidRPr="00866B73" w:rsidRDefault="00E1123E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B468B1" w:rsidRPr="00866B73" w:rsidRDefault="00B468B1" w:rsidP="00B468B1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A pályázattal kapcsolatos egyéb információk:</w:t>
      </w:r>
    </w:p>
    <w:p w:rsidR="00B468B1" w:rsidRPr="00866B73" w:rsidRDefault="00B468B1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18414C" w:rsidRPr="00866B73" w:rsidRDefault="0018414C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A pályázati csomag dokumentumai </w:t>
      </w:r>
      <w:r w:rsidR="0011072F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(</w:t>
      </w:r>
      <w:r w:rsidR="00E0580C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pályázati felhívás, pályázati útmutató, pályázati adatlap</w:t>
      </w:r>
      <w:r w:rsidR="0011072F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) 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letölthetőek az E</w:t>
      </w:r>
      <w:r w:rsidR="005406F1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mberi Erőforrás Minisztériumának </w:t>
      </w:r>
      <w:r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honlapjáról (</w:t>
      </w:r>
      <w:hyperlink r:id="rId10" w:history="1">
        <w:r w:rsidR="00DE0104" w:rsidRPr="00866B73">
          <w:rPr>
            <w:rStyle w:val="Hiperhivatkozs"/>
            <w:rFonts w:ascii="Verdana" w:eastAsiaTheme="minorHAnsi" w:hAnsi="Verdana" w:cs="Arial"/>
            <w:sz w:val="20"/>
            <w:szCs w:val="20"/>
            <w:lang w:eastAsia="en-US"/>
          </w:rPr>
          <w:t>http://www.kormany.hu/hu/emberi-eroforrasok-miniszteriuma</w:t>
        </w:r>
      </w:hyperlink>
      <w:hyperlink r:id="rId11" w:history="1"/>
      <w:r w:rsidR="00DE0104" w:rsidRPr="00866B73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). </w:t>
      </w:r>
    </w:p>
    <w:p w:rsidR="0018414C" w:rsidRPr="00866B73" w:rsidRDefault="0018414C" w:rsidP="0018414C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:rsidR="00CD48F7" w:rsidRPr="006918F4" w:rsidRDefault="00CD48F7" w:rsidP="00CD48F7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6918F4">
        <w:rPr>
          <w:rFonts w:ascii="Verdana" w:eastAsia="Verdana" w:hAnsi="Verdana" w:cs="Verdana"/>
          <w:sz w:val="20"/>
        </w:rPr>
        <w:t>A pályázó a pályázattal kapcsolatos további információkról tájékoztatást a</w:t>
      </w:r>
      <w:r>
        <w:rPr>
          <w:rFonts w:ascii="Verdana" w:eastAsia="Verdana" w:hAnsi="Verdana" w:cs="Verdana"/>
          <w:sz w:val="20"/>
        </w:rPr>
        <w:t xml:space="preserve"> fogadó </w:t>
      </w:r>
      <w:r w:rsidRPr="006918F4">
        <w:rPr>
          <w:rFonts w:ascii="Verdana" w:eastAsia="Verdana" w:hAnsi="Verdana" w:cs="Verdana"/>
          <w:sz w:val="20"/>
        </w:rPr>
        <w:t xml:space="preserve">felsőoktatási intézmény által kijelölt ÚNKP </w:t>
      </w:r>
      <w:r>
        <w:rPr>
          <w:rFonts w:ascii="Verdana" w:eastAsia="Verdana" w:hAnsi="Verdana" w:cs="Verdana"/>
          <w:sz w:val="20"/>
        </w:rPr>
        <w:t xml:space="preserve">ügyintézőtől </w:t>
      </w:r>
      <w:r w:rsidRPr="006918F4">
        <w:rPr>
          <w:rFonts w:ascii="Verdana" w:eastAsia="Verdana" w:hAnsi="Verdana" w:cs="Verdana"/>
          <w:sz w:val="20"/>
        </w:rPr>
        <w:t>kaphat</w:t>
      </w:r>
      <w:r>
        <w:rPr>
          <w:rFonts w:ascii="Verdana" w:eastAsia="Verdana" w:hAnsi="Verdana" w:cs="Verdana"/>
          <w:sz w:val="20"/>
        </w:rPr>
        <w:t xml:space="preserve"> (az elérhetőségeket az ÚNKP Ösztöndíj Működési Szabályzat 3. sz. melléklete tartalmazza).</w:t>
      </w:r>
    </w:p>
    <w:p w:rsidR="00314ECD" w:rsidRDefault="00314ECD" w:rsidP="004E7883">
      <w:bookmarkStart w:id="1" w:name="_GoBack"/>
      <w:bookmarkEnd w:id="1"/>
    </w:p>
    <w:sectPr w:rsidR="00314ECD" w:rsidSect="0018414C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EFCAE" w15:done="0"/>
  <w15:commentEx w15:paraId="1D006DAA" w15:done="0"/>
  <w15:commentEx w15:paraId="347BCD0E" w15:done="0"/>
  <w15:commentEx w15:paraId="0C7651B4" w15:done="0"/>
  <w15:commentEx w15:paraId="32292209" w15:done="0"/>
  <w15:commentEx w15:paraId="6F0B7D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70" w:rsidRDefault="00577E70" w:rsidP="0018414C">
      <w:pPr>
        <w:spacing w:after="0" w:line="240" w:lineRule="auto"/>
      </w:pPr>
      <w:r>
        <w:separator/>
      </w:r>
    </w:p>
  </w:endnote>
  <w:endnote w:type="continuationSeparator" w:id="0">
    <w:p w:rsidR="00577E70" w:rsidRDefault="00577E70" w:rsidP="001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850770"/>
      <w:docPartObj>
        <w:docPartGallery w:val="Page Numbers (Bottom of Page)"/>
        <w:docPartUnique/>
      </w:docPartObj>
    </w:sdtPr>
    <w:sdtEndPr/>
    <w:sdtContent>
      <w:p w:rsidR="00946087" w:rsidRDefault="009460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CD">
          <w:rPr>
            <w:noProof/>
          </w:rPr>
          <w:t>2</w:t>
        </w:r>
        <w:r>
          <w:fldChar w:fldCharType="end"/>
        </w:r>
      </w:p>
    </w:sdtContent>
  </w:sdt>
  <w:p w:rsidR="00946087" w:rsidRDefault="009460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70" w:rsidRDefault="00577E70" w:rsidP="0018414C">
      <w:pPr>
        <w:spacing w:after="0" w:line="240" w:lineRule="auto"/>
      </w:pPr>
      <w:r>
        <w:separator/>
      </w:r>
    </w:p>
  </w:footnote>
  <w:footnote w:type="continuationSeparator" w:id="0">
    <w:p w:rsidR="00577E70" w:rsidRDefault="00577E70" w:rsidP="0018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D9D"/>
    <w:multiLevelType w:val="hybridMultilevel"/>
    <w:tmpl w:val="28164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5C0"/>
    <w:multiLevelType w:val="hybridMultilevel"/>
    <w:tmpl w:val="0268C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892"/>
    <w:multiLevelType w:val="hybridMultilevel"/>
    <w:tmpl w:val="EE9EE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61FE"/>
    <w:multiLevelType w:val="hybridMultilevel"/>
    <w:tmpl w:val="4F865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302B"/>
    <w:multiLevelType w:val="hybridMultilevel"/>
    <w:tmpl w:val="3B70B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25A2"/>
    <w:multiLevelType w:val="multilevel"/>
    <w:tmpl w:val="D75A4824"/>
    <w:lvl w:ilvl="0">
      <w:start w:val="2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150CA0"/>
    <w:multiLevelType w:val="hybridMultilevel"/>
    <w:tmpl w:val="634CE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429"/>
    <w:multiLevelType w:val="hybridMultilevel"/>
    <w:tmpl w:val="29F2B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55EC1"/>
    <w:multiLevelType w:val="hybridMultilevel"/>
    <w:tmpl w:val="DD8E43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geti Gyula">
    <w15:presenceInfo w15:providerId="Windows Live" w15:userId="b193c8ed836465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6"/>
    <w:rsid w:val="000125A3"/>
    <w:rsid w:val="0002385D"/>
    <w:rsid w:val="00031C5D"/>
    <w:rsid w:val="00074CC2"/>
    <w:rsid w:val="00084601"/>
    <w:rsid w:val="00091D4A"/>
    <w:rsid w:val="000A26AE"/>
    <w:rsid w:val="000A5A19"/>
    <w:rsid w:val="000A6218"/>
    <w:rsid w:val="000A6763"/>
    <w:rsid w:val="000B55AD"/>
    <w:rsid w:val="000C1EF9"/>
    <w:rsid w:val="000D42F3"/>
    <w:rsid w:val="000E5295"/>
    <w:rsid w:val="00100B97"/>
    <w:rsid w:val="001021A7"/>
    <w:rsid w:val="00103B4A"/>
    <w:rsid w:val="0011072F"/>
    <w:rsid w:val="001139B2"/>
    <w:rsid w:val="001219D9"/>
    <w:rsid w:val="001257F8"/>
    <w:rsid w:val="00132EF0"/>
    <w:rsid w:val="001340C6"/>
    <w:rsid w:val="001361A0"/>
    <w:rsid w:val="0015491F"/>
    <w:rsid w:val="00160A73"/>
    <w:rsid w:val="00160C0C"/>
    <w:rsid w:val="0016619D"/>
    <w:rsid w:val="00167BFE"/>
    <w:rsid w:val="00171C0C"/>
    <w:rsid w:val="0018414C"/>
    <w:rsid w:val="00184519"/>
    <w:rsid w:val="00193DA9"/>
    <w:rsid w:val="001A5F19"/>
    <w:rsid w:val="001A77DB"/>
    <w:rsid w:val="001B728B"/>
    <w:rsid w:val="001C49D0"/>
    <w:rsid w:val="001D2C2B"/>
    <w:rsid w:val="001E36AD"/>
    <w:rsid w:val="0020451E"/>
    <w:rsid w:val="0026398D"/>
    <w:rsid w:val="0027618C"/>
    <w:rsid w:val="00294226"/>
    <w:rsid w:val="002A273E"/>
    <w:rsid w:val="002C7F3D"/>
    <w:rsid w:val="002D3856"/>
    <w:rsid w:val="002D44DE"/>
    <w:rsid w:val="002E345E"/>
    <w:rsid w:val="002F7358"/>
    <w:rsid w:val="00314ECD"/>
    <w:rsid w:val="00315F78"/>
    <w:rsid w:val="003205F7"/>
    <w:rsid w:val="003235AB"/>
    <w:rsid w:val="003322FA"/>
    <w:rsid w:val="00341AA9"/>
    <w:rsid w:val="00343707"/>
    <w:rsid w:val="003615D9"/>
    <w:rsid w:val="00363517"/>
    <w:rsid w:val="003868EE"/>
    <w:rsid w:val="003C7739"/>
    <w:rsid w:val="003F4B5A"/>
    <w:rsid w:val="00400A99"/>
    <w:rsid w:val="00411D38"/>
    <w:rsid w:val="00417264"/>
    <w:rsid w:val="00431E50"/>
    <w:rsid w:val="00435CCF"/>
    <w:rsid w:val="004479E0"/>
    <w:rsid w:val="004561E1"/>
    <w:rsid w:val="00457737"/>
    <w:rsid w:val="00486963"/>
    <w:rsid w:val="004D3977"/>
    <w:rsid w:val="004E609C"/>
    <w:rsid w:val="004E7883"/>
    <w:rsid w:val="00506F78"/>
    <w:rsid w:val="0051533C"/>
    <w:rsid w:val="005406F1"/>
    <w:rsid w:val="00541B42"/>
    <w:rsid w:val="005420E0"/>
    <w:rsid w:val="00545C4B"/>
    <w:rsid w:val="00577E70"/>
    <w:rsid w:val="005A5D82"/>
    <w:rsid w:val="005B6EB7"/>
    <w:rsid w:val="005D59D3"/>
    <w:rsid w:val="005D6BD4"/>
    <w:rsid w:val="005E1A78"/>
    <w:rsid w:val="006112A9"/>
    <w:rsid w:val="0062353F"/>
    <w:rsid w:val="00643779"/>
    <w:rsid w:val="0066006E"/>
    <w:rsid w:val="00660C6A"/>
    <w:rsid w:val="006614C3"/>
    <w:rsid w:val="00672714"/>
    <w:rsid w:val="00677534"/>
    <w:rsid w:val="0069774E"/>
    <w:rsid w:val="006B1997"/>
    <w:rsid w:val="006C36F8"/>
    <w:rsid w:val="006E24EE"/>
    <w:rsid w:val="006E3622"/>
    <w:rsid w:val="006E4538"/>
    <w:rsid w:val="006E4823"/>
    <w:rsid w:val="00723975"/>
    <w:rsid w:val="00736CB9"/>
    <w:rsid w:val="00742A62"/>
    <w:rsid w:val="00745038"/>
    <w:rsid w:val="00783F43"/>
    <w:rsid w:val="007A5AC5"/>
    <w:rsid w:val="007B3BC6"/>
    <w:rsid w:val="007E1C33"/>
    <w:rsid w:val="007E3B7B"/>
    <w:rsid w:val="007E6360"/>
    <w:rsid w:val="00824BA3"/>
    <w:rsid w:val="00824EA4"/>
    <w:rsid w:val="00832E9A"/>
    <w:rsid w:val="00852FCB"/>
    <w:rsid w:val="00855987"/>
    <w:rsid w:val="0086421A"/>
    <w:rsid w:val="00866B73"/>
    <w:rsid w:val="00886D4E"/>
    <w:rsid w:val="008A05B7"/>
    <w:rsid w:val="008A766F"/>
    <w:rsid w:val="008D4C08"/>
    <w:rsid w:val="008E6D36"/>
    <w:rsid w:val="008F24CD"/>
    <w:rsid w:val="0092756D"/>
    <w:rsid w:val="00933590"/>
    <w:rsid w:val="00946087"/>
    <w:rsid w:val="0095674B"/>
    <w:rsid w:val="00957D59"/>
    <w:rsid w:val="00960741"/>
    <w:rsid w:val="00990228"/>
    <w:rsid w:val="009A191A"/>
    <w:rsid w:val="009A5210"/>
    <w:rsid w:val="009A6874"/>
    <w:rsid w:val="009B22E0"/>
    <w:rsid w:val="009B5E15"/>
    <w:rsid w:val="009F1BBD"/>
    <w:rsid w:val="00A1273B"/>
    <w:rsid w:val="00A15E0B"/>
    <w:rsid w:val="00A222E7"/>
    <w:rsid w:val="00A234D4"/>
    <w:rsid w:val="00A269E5"/>
    <w:rsid w:val="00A27541"/>
    <w:rsid w:val="00A454C7"/>
    <w:rsid w:val="00A667E2"/>
    <w:rsid w:val="00A85CAE"/>
    <w:rsid w:val="00A87710"/>
    <w:rsid w:val="00A95730"/>
    <w:rsid w:val="00AA131B"/>
    <w:rsid w:val="00AB55C3"/>
    <w:rsid w:val="00AF3E56"/>
    <w:rsid w:val="00B014E4"/>
    <w:rsid w:val="00B10FDB"/>
    <w:rsid w:val="00B1255C"/>
    <w:rsid w:val="00B21D1D"/>
    <w:rsid w:val="00B254B2"/>
    <w:rsid w:val="00B45B1C"/>
    <w:rsid w:val="00B45E26"/>
    <w:rsid w:val="00B468B1"/>
    <w:rsid w:val="00B520AE"/>
    <w:rsid w:val="00B6313A"/>
    <w:rsid w:val="00B73CB3"/>
    <w:rsid w:val="00B74A4D"/>
    <w:rsid w:val="00B754B0"/>
    <w:rsid w:val="00BC11BD"/>
    <w:rsid w:val="00C0506B"/>
    <w:rsid w:val="00C21348"/>
    <w:rsid w:val="00C32B6B"/>
    <w:rsid w:val="00C34618"/>
    <w:rsid w:val="00C34779"/>
    <w:rsid w:val="00C3575B"/>
    <w:rsid w:val="00C37968"/>
    <w:rsid w:val="00C425C8"/>
    <w:rsid w:val="00C55CC4"/>
    <w:rsid w:val="00C6303D"/>
    <w:rsid w:val="00C9246F"/>
    <w:rsid w:val="00CA6305"/>
    <w:rsid w:val="00CB031D"/>
    <w:rsid w:val="00CB6EBC"/>
    <w:rsid w:val="00CC2AE9"/>
    <w:rsid w:val="00CC73F2"/>
    <w:rsid w:val="00CD1280"/>
    <w:rsid w:val="00CD301B"/>
    <w:rsid w:val="00CD48F7"/>
    <w:rsid w:val="00CF6218"/>
    <w:rsid w:val="00D11126"/>
    <w:rsid w:val="00D316F6"/>
    <w:rsid w:val="00D4502F"/>
    <w:rsid w:val="00D50F21"/>
    <w:rsid w:val="00D5711D"/>
    <w:rsid w:val="00D6441B"/>
    <w:rsid w:val="00D74E46"/>
    <w:rsid w:val="00DB15E7"/>
    <w:rsid w:val="00DB44F2"/>
    <w:rsid w:val="00DB4D3E"/>
    <w:rsid w:val="00DC79CA"/>
    <w:rsid w:val="00DE0104"/>
    <w:rsid w:val="00DF20DE"/>
    <w:rsid w:val="00DF396B"/>
    <w:rsid w:val="00E004B8"/>
    <w:rsid w:val="00E03611"/>
    <w:rsid w:val="00E0580C"/>
    <w:rsid w:val="00E1123E"/>
    <w:rsid w:val="00E226A8"/>
    <w:rsid w:val="00E36DB5"/>
    <w:rsid w:val="00E43634"/>
    <w:rsid w:val="00E618D4"/>
    <w:rsid w:val="00E93D94"/>
    <w:rsid w:val="00EB004D"/>
    <w:rsid w:val="00EB0BE4"/>
    <w:rsid w:val="00EB1554"/>
    <w:rsid w:val="00EB2656"/>
    <w:rsid w:val="00EB338B"/>
    <w:rsid w:val="00EC3B75"/>
    <w:rsid w:val="00ED7A7F"/>
    <w:rsid w:val="00EE2B99"/>
    <w:rsid w:val="00EF1BE2"/>
    <w:rsid w:val="00F129A0"/>
    <w:rsid w:val="00F1317B"/>
    <w:rsid w:val="00F70C9B"/>
    <w:rsid w:val="00F76858"/>
    <w:rsid w:val="00F87412"/>
    <w:rsid w:val="00FA2779"/>
    <w:rsid w:val="00FB292C"/>
    <w:rsid w:val="00FB4199"/>
    <w:rsid w:val="00FB5043"/>
    <w:rsid w:val="00FD04CD"/>
    <w:rsid w:val="00FD5007"/>
    <w:rsid w:val="00FE4E41"/>
    <w:rsid w:val="00FE6E01"/>
    <w:rsid w:val="00FF54A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1BE2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Hiperhivatkozs">
    <w:name w:val="Hyperlink"/>
    <w:basedOn w:val="Bekezdsalapbettpusa"/>
    <w:uiPriority w:val="99"/>
    <w:rsid w:val="0018414C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41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41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8414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414C"/>
  </w:style>
  <w:style w:type="paragraph" w:styleId="llb">
    <w:name w:val="footer"/>
    <w:basedOn w:val="Norml"/>
    <w:link w:val="llbChar"/>
    <w:uiPriority w:val="99"/>
    <w:unhideWhenUsed/>
    <w:rsid w:val="001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414C"/>
  </w:style>
  <w:style w:type="paragraph" w:styleId="Buborkszveg">
    <w:name w:val="Balloon Text"/>
    <w:basedOn w:val="Norml"/>
    <w:link w:val="BuborkszvegChar"/>
    <w:uiPriority w:val="99"/>
    <w:semiHidden/>
    <w:unhideWhenUsed/>
    <w:rsid w:val="00F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41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60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0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0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0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0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A5D82"/>
    <w:pPr>
      <w:spacing w:after="0" w:line="240" w:lineRule="auto"/>
    </w:pPr>
  </w:style>
  <w:style w:type="character" w:styleId="Kiemels2">
    <w:name w:val="Strong"/>
    <w:basedOn w:val="Bekezdsalapbettpusa"/>
    <w:qFormat/>
    <w:rsid w:val="0043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1BE2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Hiperhivatkozs">
    <w:name w:val="Hyperlink"/>
    <w:basedOn w:val="Bekezdsalapbettpusa"/>
    <w:uiPriority w:val="99"/>
    <w:rsid w:val="0018414C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41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41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8414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414C"/>
  </w:style>
  <w:style w:type="paragraph" w:styleId="llb">
    <w:name w:val="footer"/>
    <w:basedOn w:val="Norml"/>
    <w:link w:val="llbChar"/>
    <w:uiPriority w:val="99"/>
    <w:unhideWhenUsed/>
    <w:rsid w:val="0018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414C"/>
  </w:style>
  <w:style w:type="paragraph" w:styleId="Buborkszveg">
    <w:name w:val="Balloon Text"/>
    <w:basedOn w:val="Norml"/>
    <w:link w:val="BuborkszvegChar"/>
    <w:uiPriority w:val="99"/>
    <w:semiHidden/>
    <w:unhideWhenUsed/>
    <w:rsid w:val="00F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41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60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0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0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0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0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A5D82"/>
    <w:pPr>
      <w:spacing w:after="0" w:line="240" w:lineRule="auto"/>
    </w:pPr>
  </w:style>
  <w:style w:type="character" w:styleId="Kiemels2">
    <w:name w:val="Strong"/>
    <w:basedOn w:val="Bekezdsalapbettpusa"/>
    <w:qFormat/>
    <w:rsid w:val="0043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azrt.hu/hatartalanu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many.hu/hu/emberi-eroforrasok-miniszteriu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396-2BC9-4CF7-B18A-5BC88A76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1345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15</cp:revision>
  <cp:lastPrinted>2016-05-24T11:26:00Z</cp:lastPrinted>
  <dcterms:created xsi:type="dcterms:W3CDTF">2016-05-20T09:22:00Z</dcterms:created>
  <dcterms:modified xsi:type="dcterms:W3CDTF">2016-05-27T14:38:00Z</dcterms:modified>
</cp:coreProperties>
</file>